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9A01" w14:textId="648C6087" w:rsidR="0019717F" w:rsidRPr="00A0766C" w:rsidRDefault="00433E00" w:rsidP="00D73617">
      <w:pPr>
        <w:rPr>
          <w:rFonts w:ascii="Arial" w:hAnsi="Arial" w:cs="Arial"/>
          <w:b/>
          <w:bCs/>
          <w:color w:val="FF0000"/>
          <w:sz w:val="26"/>
          <w:szCs w:val="26"/>
        </w:rPr>
      </w:pPr>
      <w:r>
        <w:rPr>
          <w:rFonts w:ascii="Arial" w:hAnsi="Arial" w:cs="Arial"/>
          <w:b/>
          <w:bCs/>
          <w:color w:val="FF0000"/>
          <w:sz w:val="26"/>
          <w:szCs w:val="26"/>
        </w:rPr>
        <w:t>L’historique de la bande dessinée</w:t>
      </w:r>
    </w:p>
    <w:p w14:paraId="0A40174B" w14:textId="314A607E" w:rsidR="00433E00" w:rsidRPr="00433E00" w:rsidRDefault="00433E00" w:rsidP="00433E00">
      <w:pPr>
        <w:rPr>
          <w:rFonts w:ascii="Arial" w:hAnsi="Arial" w:cs="Arial"/>
          <w:sz w:val="26"/>
          <w:szCs w:val="26"/>
        </w:rPr>
      </w:pPr>
      <w:r w:rsidRPr="00433E00">
        <w:rPr>
          <w:rFonts w:ascii="Arial" w:hAnsi="Arial" w:cs="Arial"/>
          <w:sz w:val="26"/>
          <w:szCs w:val="26"/>
        </w:rPr>
        <w:t>La bande dessinée, souvent qualifiée de neuvième art, possède une histoire riche et passionnante qui s’étend sur plusieurs siècles. Si ses formes modernes apparaissent au XIXᵉ siècle, ses racines plongent bien plus loin, dans les premières tentatives humaines de raconter en images</w:t>
      </w:r>
      <w:r>
        <w:rPr>
          <w:rFonts w:ascii="Arial" w:hAnsi="Arial" w:cs="Arial"/>
          <w:sz w:val="26"/>
          <w:szCs w:val="26"/>
        </w:rPr>
        <w:t xml:space="preserve">. </w:t>
      </w:r>
      <w:r w:rsidRPr="00433E00">
        <w:rPr>
          <w:rFonts w:ascii="Arial" w:hAnsi="Arial" w:cs="Arial"/>
          <w:sz w:val="26"/>
          <w:szCs w:val="26"/>
        </w:rPr>
        <w:t>Cep</w:t>
      </w:r>
      <w:r w:rsidR="009548EE">
        <w:rPr>
          <w:rFonts w:ascii="Arial" w:hAnsi="Arial" w:cs="Arial"/>
          <w:sz w:val="26"/>
          <w:szCs w:val="26"/>
        </w:rPr>
        <w:t>a</w:t>
      </w:r>
      <w:r w:rsidRPr="00433E00">
        <w:rPr>
          <w:rFonts w:ascii="Arial" w:hAnsi="Arial" w:cs="Arial"/>
          <w:sz w:val="26"/>
          <w:szCs w:val="26"/>
        </w:rPr>
        <w:t>ndant, la bande dessinée telle que nous la connaissons commence à émerger au XIXᵉ siècle, portée par le développement de la presse illustrée. En 1837, le Suisse Rodolphe Töpffer publie « Histoire de M. Jabot », considéré comme l’un des premiers albums de bande dessinée moderne</w:t>
      </w:r>
      <w:r>
        <w:rPr>
          <w:rFonts w:ascii="Arial" w:hAnsi="Arial" w:cs="Arial"/>
          <w:sz w:val="26"/>
          <w:szCs w:val="26"/>
        </w:rPr>
        <w:t xml:space="preserve"> avec des </w:t>
      </w:r>
      <w:r w:rsidRPr="00433E00">
        <w:rPr>
          <w:rFonts w:ascii="Arial" w:hAnsi="Arial" w:cs="Arial"/>
          <w:sz w:val="26"/>
          <w:szCs w:val="26"/>
        </w:rPr>
        <w:t>narration</w:t>
      </w:r>
      <w:r>
        <w:rPr>
          <w:rFonts w:ascii="Arial" w:hAnsi="Arial" w:cs="Arial"/>
          <w:sz w:val="26"/>
          <w:szCs w:val="26"/>
        </w:rPr>
        <w:t>s</w:t>
      </w:r>
      <w:r w:rsidRPr="00433E00">
        <w:rPr>
          <w:rFonts w:ascii="Arial" w:hAnsi="Arial" w:cs="Arial"/>
          <w:sz w:val="26"/>
          <w:szCs w:val="26"/>
        </w:rPr>
        <w:t xml:space="preserve"> en cases, </w:t>
      </w:r>
      <w:r>
        <w:rPr>
          <w:rFonts w:ascii="Arial" w:hAnsi="Arial" w:cs="Arial"/>
          <w:sz w:val="26"/>
          <w:szCs w:val="26"/>
        </w:rPr>
        <w:t xml:space="preserve">des </w:t>
      </w:r>
      <w:r w:rsidRPr="00433E00">
        <w:rPr>
          <w:rFonts w:ascii="Arial" w:hAnsi="Arial" w:cs="Arial"/>
          <w:sz w:val="26"/>
          <w:szCs w:val="26"/>
        </w:rPr>
        <w:t>succession</w:t>
      </w:r>
      <w:r>
        <w:rPr>
          <w:rFonts w:ascii="Arial" w:hAnsi="Arial" w:cs="Arial"/>
          <w:sz w:val="26"/>
          <w:szCs w:val="26"/>
        </w:rPr>
        <w:t>s</w:t>
      </w:r>
      <w:r w:rsidRPr="00433E00">
        <w:rPr>
          <w:rFonts w:ascii="Arial" w:hAnsi="Arial" w:cs="Arial"/>
          <w:sz w:val="26"/>
          <w:szCs w:val="26"/>
        </w:rPr>
        <w:t xml:space="preserve"> d’images et texte intégré. Töpffer ouvre la voie à un nouveau mode d’expression, alliant image et texte dans un langage unique.</w:t>
      </w:r>
    </w:p>
    <w:p w14:paraId="57CA5FBA" w14:textId="29748763" w:rsidR="00433E00" w:rsidRPr="00433E00" w:rsidRDefault="00433E00" w:rsidP="00433E00">
      <w:pPr>
        <w:rPr>
          <w:rFonts w:ascii="Arial" w:hAnsi="Arial" w:cs="Arial"/>
          <w:sz w:val="26"/>
          <w:szCs w:val="26"/>
        </w:rPr>
      </w:pPr>
      <w:r w:rsidRPr="00433E00">
        <w:rPr>
          <w:rFonts w:ascii="Arial" w:hAnsi="Arial" w:cs="Arial"/>
          <w:sz w:val="26"/>
          <w:szCs w:val="26"/>
        </w:rPr>
        <w:t xml:space="preserve">Au début du XXᵉ siècle, le phénomène s’amplifie grâce aux </w:t>
      </w:r>
      <w:r>
        <w:rPr>
          <w:rFonts w:ascii="Arial" w:hAnsi="Arial" w:cs="Arial"/>
          <w:sz w:val="26"/>
          <w:szCs w:val="26"/>
        </w:rPr>
        <w:t>« </w:t>
      </w:r>
      <w:r w:rsidRPr="00433E00">
        <w:rPr>
          <w:rFonts w:ascii="Arial" w:hAnsi="Arial" w:cs="Arial"/>
          <w:sz w:val="26"/>
          <w:szCs w:val="26"/>
        </w:rPr>
        <w:t>comic strips</w:t>
      </w:r>
      <w:r>
        <w:rPr>
          <w:rFonts w:ascii="Arial" w:hAnsi="Arial" w:cs="Arial"/>
          <w:sz w:val="26"/>
          <w:szCs w:val="26"/>
        </w:rPr>
        <w:t> »</w:t>
      </w:r>
      <w:r w:rsidRPr="00433E00">
        <w:rPr>
          <w:rFonts w:ascii="Arial" w:hAnsi="Arial" w:cs="Arial"/>
          <w:sz w:val="26"/>
          <w:szCs w:val="26"/>
        </w:rPr>
        <w:t xml:space="preserve"> américains publiés dans les journaux. Des œuvres comme The Yellow Kid ou Krazy Kat posent les bases de la bande dessinée industrielle. Dans les années 1930, les super-héros apparaissent aux États</w:t>
      </w:r>
      <w:r w:rsidRPr="00433E00">
        <w:rPr>
          <w:rFonts w:ascii="Cambria Math" w:hAnsi="Cambria Math" w:cs="Cambria Math"/>
          <w:sz w:val="26"/>
          <w:szCs w:val="26"/>
        </w:rPr>
        <w:t>‑</w:t>
      </w:r>
      <w:r w:rsidRPr="00433E00">
        <w:rPr>
          <w:rFonts w:ascii="Arial" w:hAnsi="Arial" w:cs="Arial"/>
          <w:sz w:val="26"/>
          <w:szCs w:val="26"/>
        </w:rPr>
        <w:t>Unis avec Superman et Batman, donnant naissance à un pan entier de la culture populaire.</w:t>
      </w:r>
    </w:p>
    <w:p w14:paraId="09C7475A" w14:textId="025517D4" w:rsidR="00433E00" w:rsidRPr="00433E00" w:rsidRDefault="00433E00" w:rsidP="00433E00">
      <w:pPr>
        <w:rPr>
          <w:rFonts w:ascii="Arial" w:hAnsi="Arial" w:cs="Arial"/>
          <w:sz w:val="26"/>
          <w:szCs w:val="26"/>
        </w:rPr>
      </w:pPr>
      <w:r w:rsidRPr="00433E00">
        <w:rPr>
          <w:rFonts w:ascii="Arial" w:hAnsi="Arial" w:cs="Arial"/>
          <w:sz w:val="26"/>
          <w:szCs w:val="26"/>
        </w:rPr>
        <w:t>En Europe, la bande dessinée se structure également. En 1929, Hergé crée Tintin, qui établit la fameuse « ligne claire » et influence durablement le genre. Après la Seconde Guerre mondiale, la Belgique et la France deviennent des terres majeures du neuvième art</w:t>
      </w:r>
      <w:r>
        <w:rPr>
          <w:rFonts w:ascii="Arial" w:hAnsi="Arial" w:cs="Arial"/>
          <w:sz w:val="26"/>
          <w:szCs w:val="26"/>
        </w:rPr>
        <w:t>. S</w:t>
      </w:r>
      <w:r w:rsidRPr="00433E00">
        <w:rPr>
          <w:rFonts w:ascii="Arial" w:hAnsi="Arial" w:cs="Arial"/>
          <w:sz w:val="26"/>
          <w:szCs w:val="26"/>
        </w:rPr>
        <w:t>pirou, Astérix</w:t>
      </w:r>
      <w:r>
        <w:rPr>
          <w:rFonts w:ascii="Arial" w:hAnsi="Arial" w:cs="Arial"/>
          <w:sz w:val="26"/>
          <w:szCs w:val="26"/>
        </w:rPr>
        <w:t xml:space="preserve"> ou encore</w:t>
      </w:r>
      <w:r w:rsidRPr="00433E00">
        <w:rPr>
          <w:rFonts w:ascii="Arial" w:hAnsi="Arial" w:cs="Arial"/>
          <w:sz w:val="26"/>
          <w:szCs w:val="26"/>
        </w:rPr>
        <w:t xml:space="preserve"> Gaston Lagaffe marquent plusieurs générations de lecteurs. Les magazines Tintin et Spirou contribuent à faire de la BD un média incontournable.</w:t>
      </w:r>
    </w:p>
    <w:p w14:paraId="3D0906EF" w14:textId="4E1E375C" w:rsidR="00433E00" w:rsidRPr="00433E00" w:rsidRDefault="00433E00" w:rsidP="00433E00">
      <w:pPr>
        <w:rPr>
          <w:rFonts w:ascii="Arial" w:hAnsi="Arial" w:cs="Arial"/>
          <w:sz w:val="26"/>
          <w:szCs w:val="26"/>
        </w:rPr>
      </w:pPr>
      <w:r w:rsidRPr="00433E00">
        <w:rPr>
          <w:rFonts w:ascii="Arial" w:hAnsi="Arial" w:cs="Arial"/>
          <w:sz w:val="26"/>
          <w:szCs w:val="26"/>
        </w:rPr>
        <w:t>À partir des années 1960, la bande dessinée se diversifie et gagne en maturité. Des auteurs comme Moebius, Bilal ou Gotlib repoussent les fronti</w:t>
      </w:r>
      <w:r w:rsidR="009548EE">
        <w:rPr>
          <w:rFonts w:ascii="Arial" w:hAnsi="Arial" w:cs="Arial"/>
          <w:sz w:val="26"/>
          <w:szCs w:val="26"/>
        </w:rPr>
        <w:t>air</w:t>
      </w:r>
      <w:r w:rsidRPr="00433E00">
        <w:rPr>
          <w:rFonts w:ascii="Arial" w:hAnsi="Arial" w:cs="Arial"/>
          <w:sz w:val="26"/>
          <w:szCs w:val="26"/>
        </w:rPr>
        <w:t>es graphiques et narratives. L’aparition du roman graphique dans les années 1980 renforce la reconnaissance de la BD comme un art à part entière.</w:t>
      </w:r>
    </w:p>
    <w:p w14:paraId="7FF00BAE" w14:textId="3A290D18" w:rsidR="00433E00" w:rsidRDefault="00433E00" w:rsidP="00D73617">
      <w:pPr>
        <w:rPr>
          <w:rFonts w:ascii="Arial" w:hAnsi="Arial" w:cs="Arial"/>
          <w:sz w:val="26"/>
          <w:szCs w:val="26"/>
        </w:rPr>
      </w:pPr>
      <w:r w:rsidRPr="00433E00">
        <w:rPr>
          <w:rFonts w:ascii="Arial" w:hAnsi="Arial" w:cs="Arial"/>
          <w:sz w:val="26"/>
          <w:szCs w:val="26"/>
        </w:rPr>
        <w:t>Aujourd’hui, la bande dessinée est un média mondial, traversé par de multiples influences. Les mangas japonais ont conquis un public immense, tandis que le webtoon ouvre de nouvelles perspectives numériques.</w:t>
      </w:r>
    </w:p>
    <w:p w14:paraId="26F44CFD" w14:textId="23750A81" w:rsidR="007A2C21" w:rsidRPr="00A0766C" w:rsidRDefault="007A2C21" w:rsidP="00D73617">
      <w:pPr>
        <w:rPr>
          <w:rFonts w:ascii="Arial" w:hAnsi="Arial" w:cs="Arial"/>
          <w:b/>
          <w:bCs/>
          <w:color w:val="FF0000"/>
          <w:sz w:val="26"/>
          <w:szCs w:val="26"/>
        </w:rPr>
      </w:pPr>
      <w:r w:rsidRPr="00A0766C">
        <w:rPr>
          <w:rFonts w:ascii="Arial" w:hAnsi="Arial" w:cs="Arial"/>
          <w:b/>
          <w:bCs/>
          <w:color w:val="FF0000"/>
          <w:sz w:val="26"/>
          <w:szCs w:val="26"/>
        </w:rPr>
        <w:t>Quelques</w:t>
      </w:r>
      <w:r w:rsidR="00433E00">
        <w:rPr>
          <w:rFonts w:ascii="Arial" w:hAnsi="Arial" w:cs="Arial"/>
          <w:b/>
          <w:bCs/>
          <w:color w:val="FF0000"/>
          <w:sz w:val="26"/>
          <w:szCs w:val="26"/>
        </w:rPr>
        <w:t xml:space="preserve"> œuvres incontournables</w:t>
      </w:r>
    </w:p>
    <w:p w14:paraId="352249AE" w14:textId="300B716E" w:rsidR="00433E00" w:rsidRDefault="00433E00" w:rsidP="00D73617">
      <w:pPr>
        <w:rPr>
          <w:rFonts w:ascii="Arial" w:hAnsi="Arial" w:cs="Arial"/>
          <w:b/>
          <w:bCs/>
          <w:color w:val="00B050"/>
          <w:sz w:val="26"/>
          <w:szCs w:val="26"/>
        </w:rPr>
      </w:pPr>
      <w:r>
        <w:rPr>
          <w:rFonts w:ascii="Arial" w:hAnsi="Arial" w:cs="Arial"/>
          <w:b/>
          <w:bCs/>
          <w:color w:val="00B050"/>
          <w:sz w:val="26"/>
          <w:szCs w:val="26"/>
        </w:rPr>
        <w:t>Bandes dessinées frança</w:t>
      </w:r>
      <w:r w:rsidR="00093325">
        <w:rPr>
          <w:rFonts w:ascii="Arial" w:hAnsi="Arial" w:cs="Arial"/>
          <w:b/>
          <w:bCs/>
          <w:color w:val="00B050"/>
          <w:sz w:val="26"/>
          <w:szCs w:val="26"/>
        </w:rPr>
        <w:t>i</w:t>
      </w:r>
      <w:r>
        <w:rPr>
          <w:rFonts w:ascii="Arial" w:hAnsi="Arial" w:cs="Arial"/>
          <w:b/>
          <w:bCs/>
          <w:color w:val="00B050"/>
          <w:sz w:val="26"/>
          <w:szCs w:val="26"/>
        </w:rPr>
        <w:t>se</w:t>
      </w:r>
    </w:p>
    <w:p w14:paraId="330D50F6" w14:textId="779E3006" w:rsidR="007A2C21" w:rsidRPr="00A0766C" w:rsidRDefault="00433E00" w:rsidP="00D73617">
      <w:pPr>
        <w:rPr>
          <w:rFonts w:ascii="Arial" w:hAnsi="Arial" w:cs="Arial"/>
          <w:b/>
          <w:bCs/>
          <w:color w:val="00B0F0"/>
          <w:sz w:val="26"/>
          <w:szCs w:val="26"/>
        </w:rPr>
      </w:pPr>
      <w:r>
        <w:rPr>
          <w:rFonts w:ascii="Arial" w:hAnsi="Arial" w:cs="Arial"/>
          <w:b/>
          <w:bCs/>
          <w:color w:val="00B0F0"/>
          <w:sz w:val="26"/>
          <w:szCs w:val="26"/>
        </w:rPr>
        <w:t>Gaston Lagaffe</w:t>
      </w:r>
    </w:p>
    <w:p w14:paraId="0F38CDE6" w14:textId="56DA0AE6" w:rsidR="00266AEA" w:rsidRPr="00266AEA" w:rsidRDefault="00266AEA" w:rsidP="00266AEA">
      <w:pPr>
        <w:rPr>
          <w:rFonts w:ascii="Arial" w:hAnsi="Arial" w:cs="Arial"/>
          <w:sz w:val="26"/>
          <w:szCs w:val="26"/>
        </w:rPr>
      </w:pPr>
      <w:r>
        <w:rPr>
          <w:rFonts w:ascii="Arial" w:hAnsi="Arial" w:cs="Arial"/>
          <w:sz w:val="26"/>
          <w:szCs w:val="26"/>
        </w:rPr>
        <w:t>P</w:t>
      </w:r>
      <w:r w:rsidRPr="00266AEA">
        <w:rPr>
          <w:rFonts w:ascii="Arial" w:hAnsi="Arial" w:cs="Arial"/>
          <w:sz w:val="26"/>
          <w:szCs w:val="26"/>
        </w:rPr>
        <w:t>ersonnage emblématique de la bande dessinée</w:t>
      </w:r>
      <w:r>
        <w:rPr>
          <w:rFonts w:ascii="Arial" w:hAnsi="Arial" w:cs="Arial"/>
          <w:sz w:val="26"/>
          <w:szCs w:val="26"/>
        </w:rPr>
        <w:t xml:space="preserve">, Gaston Lagaffe a vu le jour en </w:t>
      </w:r>
      <w:r w:rsidRPr="00266AEA">
        <w:rPr>
          <w:rFonts w:ascii="Arial" w:hAnsi="Arial" w:cs="Arial"/>
          <w:sz w:val="26"/>
          <w:szCs w:val="26"/>
        </w:rPr>
        <w:t>1957 par l’auteur belge André Franquin. Apparu pour la première fois dans les pages du Journal de Spirou, Gaston se présente comme un héros sans emploi, un employé aussi sympathique que catastrophique, dont les inventions farfelues causent des dégâts mémorables au sein de la rédaction.</w:t>
      </w:r>
    </w:p>
    <w:p w14:paraId="113F9E1D" w14:textId="71716F27" w:rsidR="00266AEA" w:rsidRPr="00266AEA" w:rsidRDefault="00266AEA" w:rsidP="00266AEA">
      <w:pPr>
        <w:rPr>
          <w:rFonts w:ascii="Arial" w:hAnsi="Arial" w:cs="Arial"/>
          <w:sz w:val="26"/>
          <w:szCs w:val="26"/>
        </w:rPr>
      </w:pPr>
      <w:r w:rsidRPr="00266AEA">
        <w:rPr>
          <w:rFonts w:ascii="Arial" w:hAnsi="Arial" w:cs="Arial"/>
          <w:sz w:val="26"/>
          <w:szCs w:val="26"/>
        </w:rPr>
        <w:t>Toujours vêtu de son célèbre pull vert, Gaston incarne l’antihéros par excellence</w:t>
      </w:r>
      <w:r>
        <w:rPr>
          <w:rFonts w:ascii="Arial" w:hAnsi="Arial" w:cs="Arial"/>
          <w:sz w:val="26"/>
          <w:szCs w:val="26"/>
        </w:rPr>
        <w:t xml:space="preserve">, </w:t>
      </w:r>
      <w:r w:rsidRPr="00266AEA">
        <w:rPr>
          <w:rFonts w:ascii="Arial" w:hAnsi="Arial" w:cs="Arial"/>
          <w:sz w:val="26"/>
          <w:szCs w:val="26"/>
        </w:rPr>
        <w:t>paresseux, rêveur, nonchalant et animé d’une créativité débridée. Ses gaffes</w:t>
      </w:r>
      <w:r>
        <w:rPr>
          <w:rFonts w:ascii="Arial" w:hAnsi="Arial" w:cs="Arial"/>
          <w:sz w:val="26"/>
          <w:szCs w:val="26"/>
        </w:rPr>
        <w:t xml:space="preserve">, </w:t>
      </w:r>
      <w:r w:rsidRPr="00266AEA">
        <w:rPr>
          <w:rFonts w:ascii="Arial" w:hAnsi="Arial" w:cs="Arial"/>
          <w:sz w:val="26"/>
          <w:szCs w:val="26"/>
        </w:rPr>
        <w:t>souvent déclenchées par des machines bricolées ou son chat capricieux</w:t>
      </w:r>
      <w:r>
        <w:rPr>
          <w:rFonts w:ascii="Arial" w:hAnsi="Arial" w:cs="Arial"/>
          <w:sz w:val="26"/>
          <w:szCs w:val="26"/>
        </w:rPr>
        <w:t>, de</w:t>
      </w:r>
      <w:r w:rsidRPr="00266AEA">
        <w:rPr>
          <w:rFonts w:ascii="Arial" w:hAnsi="Arial" w:cs="Arial"/>
          <w:sz w:val="26"/>
          <w:szCs w:val="26"/>
        </w:rPr>
        <w:t>viennent rapidement un ressort comique majeur. Au-delà du gag, Franquin insuffle dans la série une dimension profondément humaine</w:t>
      </w:r>
      <w:r>
        <w:rPr>
          <w:rFonts w:ascii="Arial" w:hAnsi="Arial" w:cs="Arial"/>
          <w:sz w:val="26"/>
          <w:szCs w:val="26"/>
        </w:rPr>
        <w:t xml:space="preserve">. </w:t>
      </w:r>
      <w:r w:rsidRPr="00266AEA">
        <w:rPr>
          <w:rFonts w:ascii="Arial" w:hAnsi="Arial" w:cs="Arial"/>
          <w:sz w:val="26"/>
          <w:szCs w:val="26"/>
        </w:rPr>
        <w:t>Gaston est maladroit, mais jamais méchant. Il cherche simplement à améliorer le quotidien avec une imagination</w:t>
      </w:r>
      <w:r>
        <w:rPr>
          <w:rFonts w:ascii="Arial" w:hAnsi="Arial" w:cs="Arial"/>
          <w:sz w:val="26"/>
          <w:szCs w:val="26"/>
        </w:rPr>
        <w:t xml:space="preserve"> extraordinaire </w:t>
      </w:r>
      <w:r w:rsidRPr="00266AEA">
        <w:rPr>
          <w:rFonts w:ascii="Arial" w:hAnsi="Arial" w:cs="Arial"/>
          <w:sz w:val="26"/>
          <w:szCs w:val="26"/>
        </w:rPr>
        <w:t>et des résultats imprévisibles.</w:t>
      </w:r>
    </w:p>
    <w:p w14:paraId="0D308725" w14:textId="5F2391CB" w:rsidR="00266AEA" w:rsidRDefault="00266AEA" w:rsidP="00266AEA">
      <w:pPr>
        <w:rPr>
          <w:rFonts w:ascii="Arial" w:hAnsi="Arial" w:cs="Arial"/>
          <w:sz w:val="26"/>
          <w:szCs w:val="26"/>
        </w:rPr>
      </w:pPr>
      <w:r w:rsidRPr="00266AEA">
        <w:rPr>
          <w:rFonts w:ascii="Arial" w:hAnsi="Arial" w:cs="Arial"/>
          <w:sz w:val="26"/>
          <w:szCs w:val="26"/>
        </w:rPr>
        <w:t>Avec son humour universel, son graphisme expressif et son ton pacifiste, Gaston Lagaffe reste l’une des figures les plus attachantes et originales de la bande dessinée, traversant les générations sans prendre une ride.</w:t>
      </w:r>
    </w:p>
    <w:p w14:paraId="12F149BD" w14:textId="410FE5A0" w:rsidR="007A2C21" w:rsidRPr="00A0766C" w:rsidRDefault="00266AEA" w:rsidP="00D73617">
      <w:pPr>
        <w:rPr>
          <w:rFonts w:ascii="Arial" w:hAnsi="Arial" w:cs="Arial"/>
          <w:b/>
          <w:bCs/>
          <w:color w:val="00B0F0"/>
          <w:sz w:val="26"/>
          <w:szCs w:val="26"/>
        </w:rPr>
      </w:pPr>
      <w:r>
        <w:rPr>
          <w:rFonts w:ascii="Arial" w:hAnsi="Arial" w:cs="Arial"/>
          <w:b/>
          <w:bCs/>
          <w:color w:val="00B0F0"/>
          <w:sz w:val="26"/>
          <w:szCs w:val="26"/>
        </w:rPr>
        <w:t>Boule et Bill</w:t>
      </w:r>
    </w:p>
    <w:p w14:paraId="0211BB43" w14:textId="118A973E" w:rsidR="00266AEA" w:rsidRPr="00266AEA" w:rsidRDefault="00266AEA" w:rsidP="00266AEA">
      <w:pPr>
        <w:rPr>
          <w:rFonts w:ascii="Arial" w:hAnsi="Arial" w:cs="Arial"/>
          <w:sz w:val="26"/>
          <w:szCs w:val="26"/>
        </w:rPr>
      </w:pPr>
      <w:r>
        <w:rPr>
          <w:rFonts w:ascii="Arial" w:hAnsi="Arial" w:cs="Arial"/>
          <w:sz w:val="26"/>
          <w:szCs w:val="26"/>
        </w:rPr>
        <w:t>B</w:t>
      </w:r>
      <w:r w:rsidRPr="00266AEA">
        <w:rPr>
          <w:rFonts w:ascii="Arial" w:hAnsi="Arial" w:cs="Arial"/>
          <w:sz w:val="26"/>
          <w:szCs w:val="26"/>
        </w:rPr>
        <w:t>ande dessinée franco</w:t>
      </w:r>
      <w:r w:rsidRPr="00266AEA">
        <w:rPr>
          <w:rFonts w:ascii="Cambria Math" w:hAnsi="Cambria Math" w:cs="Cambria Math"/>
          <w:sz w:val="26"/>
          <w:szCs w:val="26"/>
        </w:rPr>
        <w:t>‑</w:t>
      </w:r>
      <w:r w:rsidRPr="00266AEA">
        <w:rPr>
          <w:rFonts w:ascii="Arial" w:hAnsi="Arial" w:cs="Arial"/>
          <w:sz w:val="26"/>
          <w:szCs w:val="26"/>
        </w:rPr>
        <w:t xml:space="preserve">belge créée en 1959 par Jean Roba, </w:t>
      </w:r>
      <w:r>
        <w:rPr>
          <w:rFonts w:ascii="Arial" w:hAnsi="Arial" w:cs="Arial"/>
          <w:sz w:val="26"/>
          <w:szCs w:val="26"/>
        </w:rPr>
        <w:t xml:space="preserve">Boule et Bill est </w:t>
      </w:r>
      <w:r w:rsidRPr="00266AEA">
        <w:rPr>
          <w:rFonts w:ascii="Arial" w:hAnsi="Arial" w:cs="Arial"/>
          <w:sz w:val="26"/>
          <w:szCs w:val="26"/>
        </w:rPr>
        <w:t>publié pour la première fois dans le Journal de Spirou. Elle raconte le quotidien tendre et hum</w:t>
      </w:r>
      <w:r w:rsidR="009548EE">
        <w:rPr>
          <w:rFonts w:ascii="Arial" w:hAnsi="Arial" w:cs="Arial"/>
          <w:sz w:val="26"/>
          <w:szCs w:val="26"/>
        </w:rPr>
        <w:t>m</w:t>
      </w:r>
      <w:r w:rsidRPr="00266AEA">
        <w:rPr>
          <w:rFonts w:ascii="Arial" w:hAnsi="Arial" w:cs="Arial"/>
          <w:sz w:val="26"/>
          <w:szCs w:val="26"/>
        </w:rPr>
        <w:t>oristique de Boule, un petit garçon roux plein d’énergie, et de son fidèle compagnon Bill, un cocker aussi malin qu’espiègle. Leur relation, basée sur une complicité indéfectible, constitue le cœur de la série.</w:t>
      </w:r>
    </w:p>
    <w:p w14:paraId="7D499B6E" w14:textId="77777777" w:rsidR="00266AEA" w:rsidRPr="00266AEA" w:rsidRDefault="00266AEA" w:rsidP="00266AEA">
      <w:pPr>
        <w:rPr>
          <w:rFonts w:ascii="Arial" w:hAnsi="Arial" w:cs="Arial"/>
          <w:sz w:val="26"/>
          <w:szCs w:val="26"/>
        </w:rPr>
      </w:pPr>
      <w:r w:rsidRPr="00266AEA">
        <w:rPr>
          <w:rFonts w:ascii="Arial" w:hAnsi="Arial" w:cs="Arial"/>
          <w:sz w:val="26"/>
          <w:szCs w:val="26"/>
        </w:rPr>
        <w:t xml:space="preserve">Boule est un enfant curieux et débrouillard, tandis que Bill se distingue par son caractère gourmand, joueur et parfois un peu têtu. Ensemble, ils vivent de petites aventures familiales, </w:t>
      </w:r>
      <w:r w:rsidRPr="00266AEA">
        <w:rPr>
          <w:rFonts w:ascii="Arial" w:hAnsi="Arial" w:cs="Arial"/>
          <w:sz w:val="26"/>
          <w:szCs w:val="26"/>
        </w:rPr>
        <w:lastRenderedPageBreak/>
        <w:t>souvent ponctuées de bêtises et de situations cocasses. Les parents de Boule, ainsi que Caroline la tortue, complètent cet univers chaleureux et accessible à tous les âges.</w:t>
      </w:r>
    </w:p>
    <w:p w14:paraId="0BDCBD9B" w14:textId="77777777" w:rsidR="00266AEA" w:rsidRPr="00266AEA" w:rsidRDefault="00266AEA" w:rsidP="00266AEA">
      <w:pPr>
        <w:rPr>
          <w:rFonts w:ascii="Arial" w:hAnsi="Arial" w:cs="Arial"/>
          <w:sz w:val="26"/>
          <w:szCs w:val="26"/>
        </w:rPr>
      </w:pPr>
      <w:r w:rsidRPr="00266AEA">
        <w:rPr>
          <w:rFonts w:ascii="Arial" w:hAnsi="Arial" w:cs="Arial"/>
          <w:sz w:val="26"/>
          <w:szCs w:val="26"/>
        </w:rPr>
        <w:t>La force de Boule et Bill réside dans son humour tendre, ses gags du quotidien et son ton bienveillant. Jean Roba y développe un regard amusé sur la vie familiale des années 1960 à aujourd’hui. Après son retrait, la série est reprise par Laurent Verron, qui en perpétue l’esprit tout en modernisant légèrement le trait.</w:t>
      </w:r>
    </w:p>
    <w:p w14:paraId="1D6752C6" w14:textId="2E62AA6B" w:rsidR="00266AEA" w:rsidRDefault="00266AEA" w:rsidP="00266AEA">
      <w:pPr>
        <w:rPr>
          <w:rFonts w:ascii="Arial" w:hAnsi="Arial" w:cs="Arial"/>
          <w:sz w:val="26"/>
          <w:szCs w:val="26"/>
        </w:rPr>
      </w:pPr>
      <w:r w:rsidRPr="00266AEA">
        <w:rPr>
          <w:rFonts w:ascii="Arial" w:hAnsi="Arial" w:cs="Arial"/>
          <w:sz w:val="26"/>
          <w:szCs w:val="26"/>
        </w:rPr>
        <w:t>Avec son style graphique rond et expressif, Boule et Bill demeure l’un des grands classiques de la bande dessinée, apprécié depuis plus de six décennies pour sa fraîcheur et sa simplicité.</w:t>
      </w:r>
    </w:p>
    <w:p w14:paraId="1B3377E4" w14:textId="656FFEA1" w:rsidR="007A2C21" w:rsidRPr="00A0766C" w:rsidRDefault="00266AEA" w:rsidP="00D73617">
      <w:pPr>
        <w:rPr>
          <w:rFonts w:ascii="Arial" w:hAnsi="Arial" w:cs="Arial"/>
          <w:b/>
          <w:bCs/>
          <w:color w:val="00B0F0"/>
          <w:sz w:val="26"/>
          <w:szCs w:val="26"/>
        </w:rPr>
      </w:pPr>
      <w:r>
        <w:rPr>
          <w:rFonts w:ascii="Arial" w:hAnsi="Arial" w:cs="Arial"/>
          <w:b/>
          <w:bCs/>
          <w:color w:val="00B0F0"/>
          <w:sz w:val="26"/>
          <w:szCs w:val="26"/>
        </w:rPr>
        <w:t>Astérix et Obélix</w:t>
      </w:r>
    </w:p>
    <w:p w14:paraId="1A85BA85" w14:textId="37DB698C" w:rsidR="004F7A07" w:rsidRPr="004F7A07" w:rsidRDefault="00C130FB" w:rsidP="004F7A07">
      <w:pPr>
        <w:rPr>
          <w:rFonts w:ascii="Arial" w:hAnsi="Arial" w:cs="Arial"/>
          <w:sz w:val="26"/>
          <w:szCs w:val="26"/>
        </w:rPr>
      </w:pPr>
      <w:r>
        <w:rPr>
          <w:rFonts w:ascii="Arial" w:hAnsi="Arial" w:cs="Arial"/>
          <w:sz w:val="26"/>
          <w:szCs w:val="26"/>
        </w:rPr>
        <w:t>Les deux gaulois les plus célèbres de la bande dessinée sont apparus en 1959</w:t>
      </w:r>
      <w:r w:rsidR="00B96C8A">
        <w:rPr>
          <w:rFonts w:ascii="Arial" w:hAnsi="Arial" w:cs="Arial"/>
          <w:sz w:val="26"/>
          <w:szCs w:val="26"/>
        </w:rPr>
        <w:t xml:space="preserve">. </w:t>
      </w:r>
      <w:r w:rsidR="004F7A07" w:rsidRPr="004F7A07">
        <w:rPr>
          <w:rFonts w:ascii="Arial" w:hAnsi="Arial" w:cs="Arial"/>
          <w:sz w:val="26"/>
          <w:szCs w:val="26"/>
        </w:rPr>
        <w:t>Astérix et Obélix sont les héros emblématiques de la célèbre bande dessinée française créée en 1959 par le scénariste René Goscinny et le dessinateur Albert Uderzo. L’histoire se déroule en 50 avant J.-C., dans un petit village gaulois qui résiste encore et toujours à l’envahisseur romain grâce à une potion magique préparée par le druide Panoramix, donnant une force surhumaine à ceux qui la boivent.</w:t>
      </w:r>
    </w:p>
    <w:p w14:paraId="175135E5" w14:textId="77777777" w:rsidR="004F7A07" w:rsidRPr="004F7A07" w:rsidRDefault="004F7A07" w:rsidP="004F7A07">
      <w:pPr>
        <w:rPr>
          <w:rFonts w:ascii="Arial" w:hAnsi="Arial" w:cs="Arial"/>
          <w:sz w:val="26"/>
          <w:szCs w:val="26"/>
        </w:rPr>
      </w:pPr>
      <w:r w:rsidRPr="004F7A07">
        <w:rPr>
          <w:rFonts w:ascii="Arial" w:hAnsi="Arial" w:cs="Arial"/>
          <w:sz w:val="26"/>
          <w:szCs w:val="26"/>
        </w:rPr>
        <w:t>Astérix, petit guerrier rusé et courageux, se distingue par son intelligence et sa capacité à déjouer les plans des Romains grâce à sa malice. Obélix, son fidèle ami, est un livreur de menhirs doté d’une force extraordinaire après être tombé dans la marmite de potion magique étant enfant. Leur duo forme un contraste comique : l’un agile et réfléchi, l’autre puissant et naïf.</w:t>
      </w:r>
    </w:p>
    <w:p w14:paraId="218D40CD" w14:textId="77777777" w:rsidR="004F7A07" w:rsidRPr="004F7A07" w:rsidRDefault="004F7A07" w:rsidP="004F7A07">
      <w:pPr>
        <w:rPr>
          <w:rFonts w:ascii="Arial" w:hAnsi="Arial" w:cs="Arial"/>
          <w:sz w:val="26"/>
          <w:szCs w:val="26"/>
        </w:rPr>
      </w:pPr>
      <w:r w:rsidRPr="004F7A07">
        <w:rPr>
          <w:rFonts w:ascii="Arial" w:hAnsi="Arial" w:cs="Arial"/>
          <w:sz w:val="26"/>
          <w:szCs w:val="26"/>
        </w:rPr>
        <w:t>La série est réputée pour son humour, ses jeux de mots, ses anachronismes assumés et ses caricatures de peuples ou personnalités contemporaines transposées dans l’Antiquité. Elle propose des aventures qui mènent souvent les deux héros aux quatre coins du monde, permettant une satire joyeuse des cultures et des systèmes politiques.</w:t>
      </w:r>
    </w:p>
    <w:p w14:paraId="4A7A63CA" w14:textId="66D71A3E" w:rsidR="00266AEA" w:rsidRDefault="004F7A07" w:rsidP="00B10ADD">
      <w:pPr>
        <w:rPr>
          <w:rFonts w:ascii="Arial" w:hAnsi="Arial" w:cs="Arial"/>
          <w:sz w:val="26"/>
          <w:szCs w:val="26"/>
        </w:rPr>
      </w:pPr>
      <w:r w:rsidRPr="004F7A07">
        <w:rPr>
          <w:rFonts w:ascii="Arial" w:hAnsi="Arial" w:cs="Arial"/>
          <w:sz w:val="26"/>
          <w:szCs w:val="26"/>
        </w:rPr>
        <w:t>Après la mort de Goscinny en 1977, Uderzo a poursuivi seul la série jusqu’en 2013. Depuis, de nouveaux ont repris le flambeau. Avec plus de 100 langues traduites et des millions d’exemplaires vendus, Astérix est devenu un pilier de la bande dessinée franco-belge</w:t>
      </w:r>
      <w:r w:rsidR="00777D7C">
        <w:rPr>
          <w:rFonts w:ascii="Arial" w:hAnsi="Arial" w:cs="Arial"/>
          <w:sz w:val="26"/>
          <w:szCs w:val="26"/>
        </w:rPr>
        <w:t>.</w:t>
      </w:r>
    </w:p>
    <w:p w14:paraId="1476C423" w14:textId="4956ABB7" w:rsidR="00266AEA" w:rsidRPr="00093325" w:rsidRDefault="00093325" w:rsidP="00D73617">
      <w:pPr>
        <w:rPr>
          <w:rFonts w:ascii="Arial" w:hAnsi="Arial" w:cs="Arial"/>
          <w:b/>
          <w:bCs/>
          <w:color w:val="00B0F0"/>
          <w:sz w:val="26"/>
          <w:szCs w:val="26"/>
        </w:rPr>
      </w:pPr>
      <w:r w:rsidRPr="00093325">
        <w:rPr>
          <w:rFonts w:ascii="Arial" w:hAnsi="Arial" w:cs="Arial"/>
          <w:b/>
          <w:bCs/>
          <w:color w:val="00B0F0"/>
          <w:sz w:val="26"/>
          <w:szCs w:val="26"/>
        </w:rPr>
        <w:t>Tintin et Milou</w:t>
      </w:r>
    </w:p>
    <w:p w14:paraId="2A4E0084" w14:textId="3D9B9EB2" w:rsidR="00093325" w:rsidRPr="00093325" w:rsidRDefault="00093325" w:rsidP="00093325">
      <w:pPr>
        <w:rPr>
          <w:rFonts w:ascii="Arial" w:hAnsi="Arial" w:cs="Arial"/>
          <w:sz w:val="26"/>
          <w:szCs w:val="26"/>
        </w:rPr>
      </w:pPr>
      <w:r>
        <w:rPr>
          <w:rFonts w:ascii="Arial" w:hAnsi="Arial" w:cs="Arial"/>
          <w:sz w:val="26"/>
          <w:szCs w:val="26"/>
        </w:rPr>
        <w:t>P</w:t>
      </w:r>
      <w:r w:rsidRPr="00093325">
        <w:rPr>
          <w:rFonts w:ascii="Arial" w:hAnsi="Arial" w:cs="Arial"/>
          <w:sz w:val="26"/>
          <w:szCs w:val="26"/>
        </w:rPr>
        <w:t>ersonnage centra</w:t>
      </w:r>
      <w:r>
        <w:rPr>
          <w:rFonts w:ascii="Arial" w:hAnsi="Arial" w:cs="Arial"/>
          <w:sz w:val="26"/>
          <w:szCs w:val="26"/>
        </w:rPr>
        <w:t>l</w:t>
      </w:r>
      <w:r w:rsidRPr="00093325">
        <w:rPr>
          <w:rFonts w:ascii="Arial" w:hAnsi="Arial" w:cs="Arial"/>
          <w:sz w:val="26"/>
          <w:szCs w:val="26"/>
        </w:rPr>
        <w:t xml:space="preserve"> de l’œuvre d’Hergé, créés en 1929</w:t>
      </w:r>
      <w:r>
        <w:rPr>
          <w:rFonts w:ascii="Arial" w:hAnsi="Arial" w:cs="Arial"/>
          <w:sz w:val="26"/>
          <w:szCs w:val="26"/>
        </w:rPr>
        <w:t xml:space="preserve">, </w:t>
      </w:r>
      <w:r w:rsidRPr="00093325">
        <w:rPr>
          <w:rFonts w:ascii="Arial" w:hAnsi="Arial" w:cs="Arial"/>
          <w:sz w:val="26"/>
          <w:szCs w:val="26"/>
        </w:rPr>
        <w:t>Tintin</w:t>
      </w:r>
      <w:r>
        <w:rPr>
          <w:rFonts w:ascii="Arial" w:hAnsi="Arial" w:cs="Arial"/>
          <w:sz w:val="26"/>
          <w:szCs w:val="26"/>
        </w:rPr>
        <w:t xml:space="preserve"> est un jeune</w:t>
      </w:r>
      <w:r w:rsidRPr="00093325">
        <w:rPr>
          <w:rFonts w:ascii="Arial" w:hAnsi="Arial" w:cs="Arial"/>
          <w:sz w:val="26"/>
          <w:szCs w:val="26"/>
        </w:rPr>
        <w:t xml:space="preserve"> reporter au courage exemplaire</w:t>
      </w:r>
      <w:r>
        <w:rPr>
          <w:rFonts w:ascii="Arial" w:hAnsi="Arial" w:cs="Arial"/>
          <w:sz w:val="26"/>
          <w:szCs w:val="26"/>
        </w:rPr>
        <w:t xml:space="preserve">. Il </w:t>
      </w:r>
      <w:r w:rsidRPr="00093325">
        <w:rPr>
          <w:rFonts w:ascii="Arial" w:hAnsi="Arial" w:cs="Arial"/>
          <w:sz w:val="26"/>
          <w:szCs w:val="26"/>
        </w:rPr>
        <w:t>incarne l’aventure, la curiosité et l’intégrité. Toujours prêt à défendre la justice, il parcourt le monde</w:t>
      </w:r>
      <w:r>
        <w:rPr>
          <w:rFonts w:ascii="Arial" w:hAnsi="Arial" w:cs="Arial"/>
          <w:sz w:val="26"/>
          <w:szCs w:val="26"/>
        </w:rPr>
        <w:t xml:space="preserve"> </w:t>
      </w:r>
      <w:r w:rsidRPr="00093325">
        <w:rPr>
          <w:rFonts w:ascii="Arial" w:hAnsi="Arial" w:cs="Arial"/>
          <w:sz w:val="26"/>
          <w:szCs w:val="26"/>
        </w:rPr>
        <w:t xml:space="preserve">de l’Amérique aux confins de l’Himalaya, affrontant </w:t>
      </w:r>
      <w:r>
        <w:rPr>
          <w:rFonts w:ascii="Arial" w:hAnsi="Arial" w:cs="Arial"/>
          <w:sz w:val="26"/>
          <w:szCs w:val="26"/>
        </w:rPr>
        <w:t xml:space="preserve">des </w:t>
      </w:r>
      <w:r w:rsidRPr="00093325">
        <w:rPr>
          <w:rFonts w:ascii="Arial" w:hAnsi="Arial" w:cs="Arial"/>
          <w:sz w:val="26"/>
          <w:szCs w:val="26"/>
        </w:rPr>
        <w:t>trafiquants, dictateurs</w:t>
      </w:r>
      <w:r>
        <w:rPr>
          <w:rFonts w:ascii="Arial" w:hAnsi="Arial" w:cs="Arial"/>
          <w:sz w:val="26"/>
          <w:szCs w:val="26"/>
        </w:rPr>
        <w:t>,</w:t>
      </w:r>
      <w:r w:rsidRPr="00093325">
        <w:rPr>
          <w:rFonts w:ascii="Arial" w:hAnsi="Arial" w:cs="Arial"/>
          <w:sz w:val="26"/>
          <w:szCs w:val="26"/>
        </w:rPr>
        <w:t xml:space="preserve"> complots internationaux et m</w:t>
      </w:r>
      <w:r w:rsidR="009548EE">
        <w:rPr>
          <w:rFonts w:ascii="Arial" w:hAnsi="Arial" w:cs="Arial"/>
          <w:sz w:val="26"/>
          <w:szCs w:val="26"/>
        </w:rPr>
        <w:t>i</w:t>
      </w:r>
      <w:r w:rsidRPr="00093325">
        <w:rPr>
          <w:rFonts w:ascii="Arial" w:hAnsi="Arial" w:cs="Arial"/>
          <w:sz w:val="26"/>
          <w:szCs w:val="26"/>
        </w:rPr>
        <w:t>stères archéologiques. Sa détermination et son sens moral en font un héros universel, immédiatement reconnaissable par sa houppette emblématique.</w:t>
      </w:r>
    </w:p>
    <w:p w14:paraId="0D7694FC" w14:textId="7690E76F" w:rsidR="00093325" w:rsidRPr="00093325" w:rsidRDefault="00093325" w:rsidP="00093325">
      <w:pPr>
        <w:rPr>
          <w:rFonts w:ascii="Arial" w:hAnsi="Arial" w:cs="Arial"/>
          <w:sz w:val="26"/>
          <w:szCs w:val="26"/>
        </w:rPr>
      </w:pPr>
      <w:r w:rsidRPr="00093325">
        <w:rPr>
          <w:rFonts w:ascii="Arial" w:hAnsi="Arial" w:cs="Arial"/>
          <w:sz w:val="26"/>
          <w:szCs w:val="26"/>
        </w:rPr>
        <w:t>Son fidèle compagnon Milou, un fox-terrier blanc, l’accompagne dans toutes ses enquêtes. Doté d’un caractère vif, parfois irritable mais toujours loyal, Milou apporte humour, émotion et souvent une aide décisive. Grâce à sa capacité à flairer le danger et à se sortir de situations improbables, il devient plus qu’un simple animal</w:t>
      </w:r>
      <w:r>
        <w:rPr>
          <w:rFonts w:ascii="Arial" w:hAnsi="Arial" w:cs="Arial"/>
          <w:sz w:val="26"/>
          <w:szCs w:val="26"/>
        </w:rPr>
        <w:t xml:space="preserve">, </w:t>
      </w:r>
      <w:r w:rsidRPr="00093325">
        <w:rPr>
          <w:rFonts w:ascii="Arial" w:hAnsi="Arial" w:cs="Arial"/>
          <w:sz w:val="26"/>
          <w:szCs w:val="26"/>
        </w:rPr>
        <w:t>un véritable partenaire d’aventure.</w:t>
      </w:r>
    </w:p>
    <w:p w14:paraId="196A1598" w14:textId="6DCEADC8" w:rsidR="00266AEA" w:rsidRPr="00093325" w:rsidRDefault="00093325" w:rsidP="00093325">
      <w:pPr>
        <w:rPr>
          <w:rFonts w:ascii="Arial" w:hAnsi="Arial" w:cs="Arial"/>
          <w:sz w:val="26"/>
          <w:szCs w:val="26"/>
        </w:rPr>
      </w:pPr>
      <w:r w:rsidRPr="00093325">
        <w:rPr>
          <w:rFonts w:ascii="Arial" w:hAnsi="Arial" w:cs="Arial"/>
          <w:sz w:val="26"/>
          <w:szCs w:val="26"/>
        </w:rPr>
        <w:t xml:space="preserve">Au fil des albums, la relation entre Tintin et Milou se renforce, symbolisant l’amitié, la confiance et la solidarité. Leur duo, enrichi au fil du temps par des personnages </w:t>
      </w:r>
      <w:r w:rsidR="009548EE">
        <w:rPr>
          <w:rFonts w:ascii="Arial" w:hAnsi="Arial" w:cs="Arial"/>
          <w:sz w:val="26"/>
          <w:szCs w:val="26"/>
        </w:rPr>
        <w:t>a</w:t>
      </w:r>
      <w:r w:rsidRPr="00093325">
        <w:rPr>
          <w:rFonts w:ascii="Arial" w:hAnsi="Arial" w:cs="Arial"/>
          <w:sz w:val="26"/>
          <w:szCs w:val="26"/>
        </w:rPr>
        <w:t>mblématiques comme le Capitaine Haddock ou le Professeur Tournesol, reste l’un des plus marquants de la bande dessinée européenne.</w:t>
      </w:r>
      <w:r w:rsidR="008A6219">
        <w:rPr>
          <w:rFonts w:ascii="Arial" w:hAnsi="Arial" w:cs="Arial"/>
          <w:sz w:val="26"/>
          <w:szCs w:val="26"/>
        </w:rPr>
        <w:t xml:space="preserve"> </w:t>
      </w:r>
      <w:r w:rsidRPr="00093325">
        <w:rPr>
          <w:rFonts w:ascii="Arial" w:hAnsi="Arial" w:cs="Arial"/>
          <w:sz w:val="26"/>
          <w:szCs w:val="26"/>
        </w:rPr>
        <w:t>Avec ses intrigues minutieusement documentées et sa célèbre ligne claire, Tintin demeure une référence mondiale du neuvième art, appréciée par toutes les générations.</w:t>
      </w:r>
    </w:p>
    <w:p w14:paraId="1DF8A597" w14:textId="71C71A20" w:rsidR="007A2C21" w:rsidRPr="00A0766C" w:rsidRDefault="00931C00" w:rsidP="00D73617">
      <w:pPr>
        <w:rPr>
          <w:rFonts w:ascii="Arial" w:hAnsi="Arial" w:cs="Arial"/>
          <w:b/>
          <w:bCs/>
          <w:color w:val="00B050"/>
          <w:sz w:val="26"/>
          <w:szCs w:val="26"/>
        </w:rPr>
      </w:pPr>
      <w:r w:rsidRPr="00A0766C">
        <w:rPr>
          <w:rFonts w:ascii="Arial" w:hAnsi="Arial" w:cs="Arial"/>
          <w:b/>
          <w:bCs/>
          <w:color w:val="00B050"/>
          <w:sz w:val="26"/>
          <w:szCs w:val="26"/>
        </w:rPr>
        <w:t>Les</w:t>
      </w:r>
      <w:r w:rsidR="00093325">
        <w:rPr>
          <w:rFonts w:ascii="Arial" w:hAnsi="Arial" w:cs="Arial"/>
          <w:b/>
          <w:bCs/>
          <w:color w:val="00B050"/>
          <w:sz w:val="26"/>
          <w:szCs w:val="26"/>
        </w:rPr>
        <w:t xml:space="preserve"> Mangas</w:t>
      </w:r>
    </w:p>
    <w:p w14:paraId="5AB0009E" w14:textId="477354D1" w:rsidR="00F434D8" w:rsidRPr="00A0766C" w:rsidRDefault="00093325" w:rsidP="00D73617">
      <w:pPr>
        <w:rPr>
          <w:rFonts w:ascii="Arial" w:hAnsi="Arial" w:cs="Arial"/>
          <w:b/>
          <w:bCs/>
          <w:color w:val="00B0F0"/>
          <w:sz w:val="26"/>
          <w:szCs w:val="26"/>
        </w:rPr>
      </w:pPr>
      <w:r>
        <w:rPr>
          <w:rFonts w:ascii="Arial" w:hAnsi="Arial" w:cs="Arial"/>
          <w:b/>
          <w:bCs/>
          <w:color w:val="00B0F0"/>
          <w:sz w:val="26"/>
          <w:szCs w:val="26"/>
        </w:rPr>
        <w:t>Naruto</w:t>
      </w:r>
    </w:p>
    <w:p w14:paraId="433D0455" w14:textId="5A89E4AE" w:rsidR="00093325" w:rsidRPr="00093325" w:rsidRDefault="00093325" w:rsidP="00093325">
      <w:pPr>
        <w:rPr>
          <w:rFonts w:ascii="Arial" w:hAnsi="Arial" w:cs="Arial"/>
          <w:sz w:val="26"/>
          <w:szCs w:val="26"/>
        </w:rPr>
      </w:pPr>
      <w:r>
        <w:rPr>
          <w:rFonts w:ascii="Arial" w:hAnsi="Arial" w:cs="Arial"/>
          <w:sz w:val="26"/>
          <w:szCs w:val="26"/>
        </w:rPr>
        <w:t xml:space="preserve">Héro d’un </w:t>
      </w:r>
      <w:r w:rsidRPr="00093325">
        <w:rPr>
          <w:rFonts w:ascii="Arial" w:hAnsi="Arial" w:cs="Arial"/>
          <w:sz w:val="26"/>
          <w:szCs w:val="26"/>
        </w:rPr>
        <w:t>manga japonais créé par Masashi Kishimoto,</w:t>
      </w:r>
      <w:r>
        <w:rPr>
          <w:rFonts w:ascii="Arial" w:hAnsi="Arial" w:cs="Arial"/>
          <w:sz w:val="26"/>
          <w:szCs w:val="26"/>
        </w:rPr>
        <w:t xml:space="preserve"> Naruto est</w:t>
      </w:r>
      <w:r w:rsidRPr="00093325">
        <w:rPr>
          <w:rFonts w:ascii="Arial" w:hAnsi="Arial" w:cs="Arial"/>
          <w:sz w:val="26"/>
          <w:szCs w:val="26"/>
        </w:rPr>
        <w:t xml:space="preserve"> publié pour la première fois en 1999 dans le magazine Weekly Shōnen Jump. L’histoire suit Naruto Uzumaki, un jeune ninja turbulent et déterminé, porteur malgré lui d’un démon renard légendaire, le Kyûbi. Rejeté par son village à cause de ce fardeau, Naruto nourrit un rêve simple mais ambitieux</w:t>
      </w:r>
      <w:r>
        <w:rPr>
          <w:rFonts w:ascii="Arial" w:hAnsi="Arial" w:cs="Arial"/>
          <w:sz w:val="26"/>
          <w:szCs w:val="26"/>
        </w:rPr>
        <w:t xml:space="preserve">, </w:t>
      </w:r>
      <w:r w:rsidRPr="00093325">
        <w:rPr>
          <w:rFonts w:ascii="Arial" w:hAnsi="Arial" w:cs="Arial"/>
          <w:sz w:val="26"/>
          <w:szCs w:val="26"/>
        </w:rPr>
        <w:t>devenir Hokage, le chef respecté de son village</w:t>
      </w:r>
      <w:r>
        <w:rPr>
          <w:rFonts w:ascii="Arial" w:hAnsi="Arial" w:cs="Arial"/>
          <w:sz w:val="26"/>
          <w:szCs w:val="26"/>
        </w:rPr>
        <w:t>.</w:t>
      </w:r>
    </w:p>
    <w:p w14:paraId="16DC0600" w14:textId="77777777" w:rsidR="00093325" w:rsidRPr="00093325" w:rsidRDefault="00093325" w:rsidP="00093325">
      <w:pPr>
        <w:rPr>
          <w:rFonts w:ascii="Arial" w:hAnsi="Arial" w:cs="Arial"/>
          <w:sz w:val="26"/>
          <w:szCs w:val="26"/>
        </w:rPr>
      </w:pPr>
      <w:r w:rsidRPr="00093325">
        <w:rPr>
          <w:rFonts w:ascii="Arial" w:hAnsi="Arial" w:cs="Arial"/>
          <w:sz w:val="26"/>
          <w:szCs w:val="26"/>
        </w:rPr>
        <w:lastRenderedPageBreak/>
        <w:t>Le récit explore des thèmes universels tels que la persévérance, l'amitié, la douleur du rejet et la quête d’identité. Naruto évolue au sein de son équipe aux côtés de Sasuke Uchiwa, rival tourmenté, et de Sakura Haruno, amie et ninja prometteuse, sous la direction du mystérieux maître Kakashi Hatake. Ensemble, ils affrontent des ennemis redoutables et des organisations puissantes comme l’Akatsuki.</w:t>
      </w:r>
    </w:p>
    <w:p w14:paraId="7505EE67" w14:textId="4AF6180B" w:rsidR="00093325" w:rsidRDefault="00093325" w:rsidP="00093325">
      <w:pPr>
        <w:rPr>
          <w:rFonts w:ascii="Arial" w:hAnsi="Arial" w:cs="Arial"/>
          <w:sz w:val="26"/>
          <w:szCs w:val="26"/>
        </w:rPr>
      </w:pPr>
      <w:r w:rsidRPr="00093325">
        <w:rPr>
          <w:rFonts w:ascii="Arial" w:hAnsi="Arial" w:cs="Arial"/>
          <w:sz w:val="26"/>
          <w:szCs w:val="26"/>
        </w:rPr>
        <w:t>Adapté en deux séries animées et de nombreux films, le manga est aujourd’hui considéré comme l’un des piliers du shōnen moderne.</w:t>
      </w:r>
      <w:r>
        <w:rPr>
          <w:rFonts w:ascii="Arial" w:hAnsi="Arial" w:cs="Arial"/>
          <w:sz w:val="26"/>
          <w:szCs w:val="26"/>
        </w:rPr>
        <w:t xml:space="preserve"> </w:t>
      </w:r>
      <w:r w:rsidRPr="00093325">
        <w:rPr>
          <w:rFonts w:ascii="Arial" w:hAnsi="Arial" w:cs="Arial"/>
          <w:sz w:val="26"/>
          <w:szCs w:val="26"/>
        </w:rPr>
        <w:t>Grâce à sa narration humaine et émotionnelle, Naruto demeure une œuvre marquante, appréciée par des millions de lecteurs à travers le monde.</w:t>
      </w:r>
    </w:p>
    <w:p w14:paraId="6155A78E" w14:textId="488C20A4" w:rsidR="00931C00" w:rsidRPr="00A0766C" w:rsidRDefault="00977884" w:rsidP="00D73617">
      <w:pPr>
        <w:rPr>
          <w:rFonts w:ascii="Arial" w:hAnsi="Arial" w:cs="Arial"/>
          <w:b/>
          <w:bCs/>
          <w:color w:val="00B0F0"/>
          <w:sz w:val="26"/>
          <w:szCs w:val="26"/>
        </w:rPr>
      </w:pPr>
      <w:r>
        <w:rPr>
          <w:rFonts w:ascii="Arial" w:hAnsi="Arial" w:cs="Arial"/>
          <w:b/>
          <w:bCs/>
          <w:color w:val="00B0F0"/>
          <w:sz w:val="26"/>
          <w:szCs w:val="26"/>
        </w:rPr>
        <w:t>Dragon Ball</w:t>
      </w:r>
    </w:p>
    <w:p w14:paraId="333D05E3" w14:textId="76E8C83E" w:rsidR="00977884" w:rsidRPr="00977884" w:rsidRDefault="00977884" w:rsidP="00977884">
      <w:pPr>
        <w:rPr>
          <w:rFonts w:ascii="Arial" w:hAnsi="Arial" w:cs="Arial"/>
          <w:sz w:val="26"/>
          <w:szCs w:val="26"/>
        </w:rPr>
      </w:pPr>
      <w:r>
        <w:rPr>
          <w:rFonts w:ascii="Arial" w:hAnsi="Arial" w:cs="Arial"/>
          <w:sz w:val="26"/>
          <w:szCs w:val="26"/>
        </w:rPr>
        <w:t xml:space="preserve">Manga emblématique des années 80, </w:t>
      </w:r>
      <w:r w:rsidRPr="00977884">
        <w:rPr>
          <w:rFonts w:ascii="Arial" w:hAnsi="Arial" w:cs="Arial"/>
          <w:sz w:val="26"/>
          <w:szCs w:val="26"/>
        </w:rPr>
        <w:t xml:space="preserve">Dragon Ball </w:t>
      </w:r>
      <w:r>
        <w:rPr>
          <w:rFonts w:ascii="Arial" w:hAnsi="Arial" w:cs="Arial"/>
          <w:sz w:val="26"/>
          <w:szCs w:val="26"/>
        </w:rPr>
        <w:t>est</w:t>
      </w:r>
      <w:r w:rsidRPr="00977884">
        <w:rPr>
          <w:rFonts w:ascii="Arial" w:hAnsi="Arial" w:cs="Arial"/>
          <w:sz w:val="26"/>
          <w:szCs w:val="26"/>
        </w:rPr>
        <w:t xml:space="preserve"> créé par Akira Toriyama</w:t>
      </w:r>
      <w:r>
        <w:rPr>
          <w:rFonts w:ascii="Arial" w:hAnsi="Arial" w:cs="Arial"/>
          <w:sz w:val="26"/>
          <w:szCs w:val="26"/>
        </w:rPr>
        <w:t>.</w:t>
      </w:r>
      <w:r w:rsidRPr="00977884">
        <w:rPr>
          <w:rFonts w:ascii="Arial" w:hAnsi="Arial" w:cs="Arial"/>
          <w:sz w:val="26"/>
          <w:szCs w:val="26"/>
        </w:rPr>
        <w:t xml:space="preserve"> Il raconte l’histoire de Son Goku, un jeune garçon doté d’une force exceptionnelle, qui part en quête des Dragon Balls, sept boules magiques capables d’invoquer un dragon exauçant n’importe quel souhait. Inspirée du roman chinois </w:t>
      </w:r>
      <w:r>
        <w:rPr>
          <w:rFonts w:ascii="Arial" w:hAnsi="Arial" w:cs="Arial"/>
          <w:sz w:val="26"/>
          <w:szCs w:val="26"/>
        </w:rPr>
        <w:t>« </w:t>
      </w:r>
      <w:r w:rsidRPr="00977884">
        <w:rPr>
          <w:rFonts w:ascii="Arial" w:hAnsi="Arial" w:cs="Arial"/>
          <w:sz w:val="26"/>
          <w:szCs w:val="26"/>
        </w:rPr>
        <w:t>Le Voyage en Occident</w:t>
      </w:r>
      <w:r>
        <w:rPr>
          <w:rFonts w:ascii="Arial" w:hAnsi="Arial" w:cs="Arial"/>
          <w:sz w:val="26"/>
          <w:szCs w:val="26"/>
        </w:rPr>
        <w:t> »</w:t>
      </w:r>
      <w:r w:rsidRPr="00977884">
        <w:rPr>
          <w:rFonts w:ascii="Arial" w:hAnsi="Arial" w:cs="Arial"/>
          <w:sz w:val="26"/>
          <w:szCs w:val="26"/>
        </w:rPr>
        <w:t>, la série commence comme une aventure légère mêlée d’humour, avant d’évoluer vers une œuvre d’action spectaculaire et de combats épiques.</w:t>
      </w:r>
    </w:p>
    <w:p w14:paraId="47179F7E" w14:textId="6A54FD72" w:rsidR="00977884" w:rsidRPr="00977884" w:rsidRDefault="00977884" w:rsidP="00977884">
      <w:pPr>
        <w:rPr>
          <w:rFonts w:ascii="Arial" w:hAnsi="Arial" w:cs="Arial"/>
          <w:sz w:val="26"/>
          <w:szCs w:val="26"/>
        </w:rPr>
      </w:pPr>
      <w:r w:rsidRPr="00977884">
        <w:rPr>
          <w:rFonts w:ascii="Arial" w:hAnsi="Arial" w:cs="Arial"/>
          <w:sz w:val="26"/>
          <w:szCs w:val="26"/>
        </w:rPr>
        <w:t>Le manga est divisé en deux grandes parties</w:t>
      </w:r>
      <w:r>
        <w:rPr>
          <w:rFonts w:ascii="Arial" w:hAnsi="Arial" w:cs="Arial"/>
          <w:sz w:val="26"/>
          <w:szCs w:val="26"/>
        </w:rPr>
        <w:t xml:space="preserve">, </w:t>
      </w:r>
      <w:r w:rsidRPr="00977884">
        <w:rPr>
          <w:rFonts w:ascii="Arial" w:hAnsi="Arial" w:cs="Arial"/>
          <w:sz w:val="26"/>
          <w:szCs w:val="26"/>
        </w:rPr>
        <w:t>Dragon Ball, centré sur l’enfance de Goku, et Dragon Ball Z, qui explore son passage à l’âge adulte et ses affrontements contre des ennemis toujours plus puissants</w:t>
      </w:r>
      <w:r>
        <w:rPr>
          <w:rFonts w:ascii="Arial" w:hAnsi="Arial" w:cs="Arial"/>
          <w:sz w:val="26"/>
          <w:szCs w:val="26"/>
        </w:rPr>
        <w:t>.</w:t>
      </w:r>
      <w:r w:rsidRPr="00977884">
        <w:rPr>
          <w:rFonts w:ascii="Arial" w:hAnsi="Arial" w:cs="Arial"/>
          <w:sz w:val="26"/>
          <w:szCs w:val="26"/>
        </w:rPr>
        <w:t xml:space="preserve"> La saga introduit des concepts devenus cultes, tels que les Super Saiyans, les entraînements intensifs, les combats à énergie et la quête constante de dépassement de soi.</w:t>
      </w:r>
    </w:p>
    <w:p w14:paraId="09A1BB2C" w14:textId="718D7D82" w:rsidR="00977884" w:rsidRDefault="00977884" w:rsidP="00977884">
      <w:pPr>
        <w:rPr>
          <w:rFonts w:ascii="Arial" w:hAnsi="Arial" w:cs="Arial"/>
          <w:sz w:val="26"/>
          <w:szCs w:val="26"/>
        </w:rPr>
      </w:pPr>
      <w:r w:rsidRPr="00977884">
        <w:rPr>
          <w:rFonts w:ascii="Arial" w:hAnsi="Arial" w:cs="Arial"/>
          <w:sz w:val="26"/>
          <w:szCs w:val="26"/>
        </w:rPr>
        <w:t>L’œuvre de Toriyama se distingue par son rythme dynamique, son humour, ses personnages attachants et son style graphique immédiatement reconnaissable. Adaptée en séries animées</w:t>
      </w:r>
      <w:r>
        <w:rPr>
          <w:rFonts w:ascii="Arial" w:hAnsi="Arial" w:cs="Arial"/>
          <w:sz w:val="26"/>
          <w:szCs w:val="26"/>
        </w:rPr>
        <w:t xml:space="preserve"> et en </w:t>
      </w:r>
      <w:r w:rsidRPr="00977884">
        <w:rPr>
          <w:rFonts w:ascii="Arial" w:hAnsi="Arial" w:cs="Arial"/>
          <w:sz w:val="26"/>
          <w:szCs w:val="26"/>
        </w:rPr>
        <w:t>jeux vidéo Dragon Ball est aujourd’hui l’un des mangas les plus influents et populaires au monde.</w:t>
      </w:r>
      <w:r>
        <w:rPr>
          <w:rFonts w:ascii="Arial" w:hAnsi="Arial" w:cs="Arial"/>
          <w:sz w:val="26"/>
          <w:szCs w:val="26"/>
        </w:rPr>
        <w:t xml:space="preserve"> </w:t>
      </w:r>
      <w:r w:rsidRPr="00977884">
        <w:rPr>
          <w:rFonts w:ascii="Arial" w:hAnsi="Arial" w:cs="Arial"/>
          <w:sz w:val="26"/>
          <w:szCs w:val="26"/>
        </w:rPr>
        <w:t>Grâce à son impact culturel immense, la saga continue d’inspirer des générations de lecteurs et reste une référence incontournable du neuvième art japonais.</w:t>
      </w:r>
    </w:p>
    <w:p w14:paraId="10BB67C5" w14:textId="68245876" w:rsidR="005B2CA7" w:rsidRPr="00A0766C" w:rsidRDefault="000A204E" w:rsidP="00D73617">
      <w:pPr>
        <w:rPr>
          <w:rFonts w:ascii="Arial" w:hAnsi="Arial" w:cs="Arial"/>
          <w:b/>
          <w:bCs/>
          <w:color w:val="FF0000"/>
          <w:sz w:val="26"/>
          <w:szCs w:val="26"/>
        </w:rPr>
      </w:pPr>
      <w:r>
        <w:rPr>
          <w:rFonts w:ascii="Arial" w:hAnsi="Arial" w:cs="Arial"/>
          <w:b/>
          <w:bCs/>
          <w:color w:val="FF0000"/>
          <w:sz w:val="26"/>
          <w:szCs w:val="26"/>
        </w:rPr>
        <w:t>La vie réelle dans le neuvième art</w:t>
      </w:r>
    </w:p>
    <w:p w14:paraId="20B92DE3" w14:textId="05EBA067" w:rsidR="00275139" w:rsidRPr="00A0766C" w:rsidRDefault="00E119B4" w:rsidP="00D73617">
      <w:pPr>
        <w:rPr>
          <w:rFonts w:ascii="Arial" w:hAnsi="Arial" w:cs="Arial"/>
          <w:b/>
          <w:bCs/>
          <w:color w:val="00B050"/>
          <w:sz w:val="26"/>
          <w:szCs w:val="26"/>
        </w:rPr>
      </w:pPr>
      <w:r>
        <w:rPr>
          <w:rFonts w:ascii="Arial" w:hAnsi="Arial" w:cs="Arial"/>
          <w:b/>
          <w:bCs/>
          <w:color w:val="00B050"/>
          <w:sz w:val="26"/>
          <w:szCs w:val="26"/>
        </w:rPr>
        <w:t>Clin d’œil à l’histoire</w:t>
      </w:r>
    </w:p>
    <w:p w14:paraId="13B578F1" w14:textId="38AA3995" w:rsidR="00275139" w:rsidRPr="00A0766C" w:rsidRDefault="00E119B4" w:rsidP="00D73617">
      <w:pPr>
        <w:rPr>
          <w:rFonts w:ascii="Arial" w:hAnsi="Arial" w:cs="Arial"/>
          <w:b/>
          <w:bCs/>
          <w:color w:val="00B0F0"/>
          <w:sz w:val="26"/>
          <w:szCs w:val="26"/>
        </w:rPr>
      </w:pPr>
      <w:r>
        <w:rPr>
          <w:rFonts w:ascii="Arial" w:hAnsi="Arial" w:cs="Arial"/>
          <w:b/>
          <w:bCs/>
          <w:color w:val="00B0F0"/>
          <w:sz w:val="26"/>
          <w:szCs w:val="26"/>
        </w:rPr>
        <w:t>Jules César</w:t>
      </w:r>
    </w:p>
    <w:p w14:paraId="181CF027" w14:textId="6201E4D4" w:rsidR="00E119B4" w:rsidRPr="00E119B4" w:rsidRDefault="00E119B4" w:rsidP="00E119B4">
      <w:pPr>
        <w:rPr>
          <w:rFonts w:ascii="Arial" w:hAnsi="Arial" w:cs="Arial"/>
          <w:sz w:val="26"/>
          <w:szCs w:val="26"/>
        </w:rPr>
      </w:pPr>
      <w:r w:rsidRPr="00E119B4">
        <w:rPr>
          <w:rFonts w:ascii="Arial" w:hAnsi="Arial" w:cs="Arial"/>
          <w:sz w:val="26"/>
          <w:szCs w:val="26"/>
        </w:rPr>
        <w:t>Dans la série Astérix et Obélix, Jules César occupe un rôle central en tant que principal adversaire du fameux village gaulois qui résiste encore et toujours à l’envahisseur. Inspiré du véritable général et homme politique romain, César est présenté avec un mélange de grandeur historique, d’ironie et d’humour</w:t>
      </w:r>
      <w:r>
        <w:rPr>
          <w:rFonts w:ascii="Arial" w:hAnsi="Arial" w:cs="Arial"/>
          <w:sz w:val="26"/>
          <w:szCs w:val="26"/>
        </w:rPr>
        <w:t>.</w:t>
      </w:r>
    </w:p>
    <w:p w14:paraId="2935B846" w14:textId="61C0DE5D" w:rsidR="00E119B4" w:rsidRPr="00E119B4" w:rsidRDefault="00E119B4" w:rsidP="00E119B4">
      <w:pPr>
        <w:rPr>
          <w:rFonts w:ascii="Arial" w:hAnsi="Arial" w:cs="Arial"/>
          <w:sz w:val="26"/>
          <w:szCs w:val="26"/>
        </w:rPr>
      </w:pPr>
      <w:r w:rsidRPr="00E119B4">
        <w:rPr>
          <w:rFonts w:ascii="Arial" w:hAnsi="Arial" w:cs="Arial"/>
          <w:sz w:val="26"/>
          <w:szCs w:val="26"/>
        </w:rPr>
        <w:t>César est dépeint comme un stratège brillant et sûr de lui, persuadé de pouvoir soumettre tous les peuples de son empire. Cependant, il se heurte régulièrement à l’acharnement des irréductibles Gaulois</w:t>
      </w:r>
      <w:r w:rsidR="00A14D7E">
        <w:rPr>
          <w:rFonts w:ascii="Arial" w:hAnsi="Arial" w:cs="Arial"/>
          <w:sz w:val="26"/>
          <w:szCs w:val="26"/>
        </w:rPr>
        <w:t xml:space="preserve">. </w:t>
      </w:r>
      <w:r w:rsidRPr="00E119B4">
        <w:rPr>
          <w:rFonts w:ascii="Arial" w:hAnsi="Arial" w:cs="Arial"/>
          <w:sz w:val="26"/>
          <w:szCs w:val="26"/>
        </w:rPr>
        <w:t>Malgré son autorité indiscutable, il doit gérer les échecs répétés de ses légions, souvent vaincues par la potion magique.</w:t>
      </w:r>
    </w:p>
    <w:p w14:paraId="5D359A5D" w14:textId="4C738BC3" w:rsidR="00E119B4" w:rsidRDefault="00E119B4" w:rsidP="00E119B4">
      <w:pPr>
        <w:rPr>
          <w:rFonts w:ascii="Arial" w:hAnsi="Arial" w:cs="Arial"/>
          <w:sz w:val="26"/>
          <w:szCs w:val="26"/>
        </w:rPr>
      </w:pPr>
      <w:r w:rsidRPr="00E119B4">
        <w:rPr>
          <w:rFonts w:ascii="Arial" w:hAnsi="Arial" w:cs="Arial"/>
          <w:sz w:val="26"/>
          <w:szCs w:val="26"/>
        </w:rPr>
        <w:t>Son personnage est également traité avec une certaine respectueuse parodie</w:t>
      </w:r>
      <w:r>
        <w:rPr>
          <w:rFonts w:ascii="Arial" w:hAnsi="Arial" w:cs="Arial"/>
          <w:sz w:val="26"/>
          <w:szCs w:val="26"/>
        </w:rPr>
        <w:t>.</w:t>
      </w:r>
      <w:r w:rsidRPr="00E119B4">
        <w:rPr>
          <w:rFonts w:ascii="Arial" w:hAnsi="Arial" w:cs="Arial"/>
          <w:sz w:val="26"/>
          <w:szCs w:val="26"/>
        </w:rPr>
        <w:t xml:space="preserve"> César n’en demeure pas moins sujet aux caricatures et situations cocasses. Son éloquence, ses postures majestueuses et sa fierté romaine contrastent avec l’énergie désordonnée des Gaulois.</w:t>
      </w:r>
      <w:r>
        <w:rPr>
          <w:rFonts w:ascii="Arial" w:hAnsi="Arial" w:cs="Arial"/>
          <w:sz w:val="26"/>
          <w:szCs w:val="26"/>
        </w:rPr>
        <w:t xml:space="preserve"> </w:t>
      </w:r>
      <w:r w:rsidR="00D7005F">
        <w:rPr>
          <w:rFonts w:ascii="Arial" w:hAnsi="Arial" w:cs="Arial"/>
          <w:sz w:val="26"/>
          <w:szCs w:val="26"/>
        </w:rPr>
        <w:t xml:space="preserve">Il </w:t>
      </w:r>
      <w:r w:rsidRPr="00E119B4">
        <w:rPr>
          <w:rFonts w:ascii="Arial" w:hAnsi="Arial" w:cs="Arial"/>
          <w:sz w:val="26"/>
          <w:szCs w:val="26"/>
        </w:rPr>
        <w:t>symbolise à la fois la grande Histoire et la comédie, rendant le personnage inoubliable dans la série.</w:t>
      </w:r>
    </w:p>
    <w:p w14:paraId="7459D11B" w14:textId="46B4EBE9" w:rsidR="00275139" w:rsidRPr="00A0766C" w:rsidRDefault="00F7531D" w:rsidP="00D73617">
      <w:pPr>
        <w:rPr>
          <w:rFonts w:ascii="Arial" w:hAnsi="Arial" w:cs="Arial"/>
          <w:b/>
          <w:bCs/>
          <w:color w:val="00B050"/>
          <w:sz w:val="26"/>
          <w:szCs w:val="26"/>
        </w:rPr>
      </w:pPr>
      <w:r>
        <w:rPr>
          <w:rFonts w:ascii="Arial" w:hAnsi="Arial" w:cs="Arial"/>
          <w:b/>
          <w:bCs/>
          <w:color w:val="00B050"/>
          <w:sz w:val="26"/>
          <w:szCs w:val="26"/>
        </w:rPr>
        <w:t>S</w:t>
      </w:r>
      <w:r w:rsidR="00E119B4">
        <w:rPr>
          <w:rFonts w:ascii="Arial" w:hAnsi="Arial" w:cs="Arial"/>
          <w:b/>
          <w:bCs/>
          <w:color w:val="00B050"/>
          <w:sz w:val="26"/>
          <w:szCs w:val="26"/>
        </w:rPr>
        <w:t>cience et la culture réunies</w:t>
      </w:r>
    </w:p>
    <w:p w14:paraId="4AC70826" w14:textId="3B122BC7" w:rsidR="005B2CA7" w:rsidRPr="00A0766C" w:rsidRDefault="00124A9E" w:rsidP="00D73617">
      <w:pPr>
        <w:rPr>
          <w:rFonts w:ascii="Arial" w:hAnsi="Arial" w:cs="Arial"/>
          <w:b/>
          <w:bCs/>
          <w:color w:val="00B0F0"/>
          <w:sz w:val="26"/>
          <w:szCs w:val="26"/>
        </w:rPr>
      </w:pPr>
      <w:r>
        <w:rPr>
          <w:rFonts w:ascii="Arial" w:hAnsi="Arial" w:cs="Arial"/>
          <w:b/>
          <w:bCs/>
          <w:color w:val="00B0F0"/>
          <w:sz w:val="26"/>
          <w:szCs w:val="26"/>
        </w:rPr>
        <w:t>Bianca Castafiore</w:t>
      </w:r>
    </w:p>
    <w:p w14:paraId="66387E8F" w14:textId="30528007" w:rsidR="00124A9E" w:rsidRPr="00124A9E" w:rsidRDefault="00124A9E" w:rsidP="00124A9E">
      <w:pPr>
        <w:rPr>
          <w:rFonts w:ascii="Arial" w:hAnsi="Arial" w:cs="Arial"/>
          <w:sz w:val="26"/>
          <w:szCs w:val="26"/>
        </w:rPr>
      </w:pPr>
      <w:r w:rsidRPr="00124A9E">
        <w:rPr>
          <w:rFonts w:ascii="Arial" w:hAnsi="Arial" w:cs="Arial"/>
          <w:sz w:val="26"/>
          <w:szCs w:val="26"/>
        </w:rPr>
        <w:t xml:space="preserve">Dans </w:t>
      </w:r>
      <w:r>
        <w:rPr>
          <w:rFonts w:ascii="Arial" w:hAnsi="Arial" w:cs="Arial"/>
          <w:sz w:val="26"/>
          <w:szCs w:val="26"/>
        </w:rPr>
        <w:t xml:space="preserve">les aventures de </w:t>
      </w:r>
      <w:r w:rsidRPr="00124A9E">
        <w:rPr>
          <w:rFonts w:ascii="Arial" w:hAnsi="Arial" w:cs="Arial"/>
          <w:sz w:val="26"/>
          <w:szCs w:val="26"/>
        </w:rPr>
        <w:t>Tintin, le personnage de Bianca Castafiore, célèbre cantatrice surnommée « le Rossignol milanais », présente plusieurs ressemblances avec la véritable diva Maria Callas</w:t>
      </w:r>
      <w:r>
        <w:rPr>
          <w:rFonts w:ascii="Arial" w:hAnsi="Arial" w:cs="Arial"/>
          <w:sz w:val="26"/>
          <w:szCs w:val="26"/>
        </w:rPr>
        <w:t xml:space="preserve">. </w:t>
      </w:r>
      <w:r w:rsidRPr="00124A9E">
        <w:rPr>
          <w:rFonts w:ascii="Arial" w:hAnsi="Arial" w:cs="Arial"/>
          <w:sz w:val="26"/>
          <w:szCs w:val="26"/>
        </w:rPr>
        <w:t>Les deux femmes incarnent l’image de la prima donna</w:t>
      </w:r>
      <w:r>
        <w:rPr>
          <w:rFonts w:ascii="Arial" w:hAnsi="Arial" w:cs="Arial"/>
          <w:sz w:val="26"/>
          <w:szCs w:val="26"/>
        </w:rPr>
        <w:t xml:space="preserve">, </w:t>
      </w:r>
      <w:r w:rsidRPr="00124A9E">
        <w:rPr>
          <w:rFonts w:ascii="Arial" w:hAnsi="Arial" w:cs="Arial"/>
          <w:sz w:val="26"/>
          <w:szCs w:val="26"/>
        </w:rPr>
        <w:t>talentueuse, excentrique, admirée et parfois redoutée. Comme Callas, Castafiore est une soprano réputée pour son tempérament affirmé et sa capacité à occuper l’espace</w:t>
      </w:r>
      <w:r w:rsidR="000052E7">
        <w:rPr>
          <w:rFonts w:ascii="Arial" w:hAnsi="Arial" w:cs="Arial"/>
          <w:sz w:val="26"/>
          <w:szCs w:val="26"/>
        </w:rPr>
        <w:t>.</w:t>
      </w:r>
    </w:p>
    <w:p w14:paraId="205C31E8" w14:textId="6B7689F4" w:rsidR="00124A9E" w:rsidRPr="00124A9E" w:rsidRDefault="00124A9E" w:rsidP="00124A9E">
      <w:pPr>
        <w:rPr>
          <w:rFonts w:ascii="Arial" w:hAnsi="Arial" w:cs="Arial"/>
          <w:sz w:val="26"/>
          <w:szCs w:val="26"/>
        </w:rPr>
      </w:pPr>
      <w:r w:rsidRPr="00124A9E">
        <w:rPr>
          <w:rFonts w:ascii="Arial" w:hAnsi="Arial" w:cs="Arial"/>
          <w:sz w:val="26"/>
          <w:szCs w:val="26"/>
        </w:rPr>
        <w:t>Cependant, Hergé a volontairement accentué les traits comiques chez Castafiore</w:t>
      </w:r>
      <w:r>
        <w:rPr>
          <w:rFonts w:ascii="Arial" w:hAnsi="Arial" w:cs="Arial"/>
          <w:sz w:val="26"/>
          <w:szCs w:val="26"/>
        </w:rPr>
        <w:t>. C</w:t>
      </w:r>
      <w:r w:rsidRPr="00124A9E">
        <w:rPr>
          <w:rFonts w:ascii="Arial" w:hAnsi="Arial" w:cs="Arial"/>
          <w:sz w:val="26"/>
          <w:szCs w:val="26"/>
        </w:rPr>
        <w:t xml:space="preserve">oquette, envahissante, souvent victime de malentendus, elle déclenche plus de chaos que de grâce </w:t>
      </w:r>
      <w:r w:rsidRPr="00124A9E">
        <w:rPr>
          <w:rFonts w:ascii="Arial" w:hAnsi="Arial" w:cs="Arial"/>
          <w:sz w:val="26"/>
          <w:szCs w:val="26"/>
        </w:rPr>
        <w:lastRenderedPageBreak/>
        <w:t>dans l’univers de Tintin. Sa fameuse interprétation de « l’Air des bijoux », qu’elle chante inlassablement, participe à cette caricature affectueuse.</w:t>
      </w:r>
    </w:p>
    <w:p w14:paraId="62971FE4" w14:textId="2C7D5AD3" w:rsidR="00124A9E" w:rsidRDefault="00124A9E" w:rsidP="00124A9E">
      <w:pPr>
        <w:rPr>
          <w:rFonts w:ascii="Arial" w:hAnsi="Arial" w:cs="Arial"/>
          <w:sz w:val="26"/>
          <w:szCs w:val="26"/>
        </w:rPr>
      </w:pPr>
      <w:r w:rsidRPr="00124A9E">
        <w:rPr>
          <w:rFonts w:ascii="Arial" w:hAnsi="Arial" w:cs="Arial"/>
          <w:sz w:val="26"/>
          <w:szCs w:val="26"/>
        </w:rPr>
        <w:t>Maria Callas, quant à elle, possédait une aura tragique et une présence scénique magistrale, loin du burlesque de Castafiore. Le rapprochement entre les deux tient donc davantage de l’inspiration générale que d’un portrait fidèle</w:t>
      </w:r>
      <w:r>
        <w:rPr>
          <w:rFonts w:ascii="Arial" w:hAnsi="Arial" w:cs="Arial"/>
          <w:sz w:val="26"/>
          <w:szCs w:val="26"/>
        </w:rPr>
        <w:t>.</w:t>
      </w:r>
    </w:p>
    <w:p w14:paraId="0659E101" w14:textId="4EAB78FF" w:rsidR="00873142" w:rsidRPr="00A0766C" w:rsidRDefault="00124A9E" w:rsidP="00D73617">
      <w:pPr>
        <w:rPr>
          <w:rFonts w:ascii="Arial" w:hAnsi="Arial" w:cs="Arial"/>
          <w:b/>
          <w:bCs/>
          <w:color w:val="00B0F0"/>
          <w:sz w:val="26"/>
          <w:szCs w:val="26"/>
        </w:rPr>
      </w:pPr>
      <w:r>
        <w:rPr>
          <w:rFonts w:ascii="Arial" w:hAnsi="Arial" w:cs="Arial"/>
          <w:b/>
          <w:bCs/>
          <w:color w:val="00B0F0"/>
          <w:sz w:val="26"/>
          <w:szCs w:val="26"/>
        </w:rPr>
        <w:t>Le Professeur Tournesol</w:t>
      </w:r>
    </w:p>
    <w:p w14:paraId="31457950" w14:textId="7BCDA1E2" w:rsidR="00124A9E" w:rsidRPr="00124A9E" w:rsidRDefault="00124A9E" w:rsidP="00124A9E">
      <w:pPr>
        <w:rPr>
          <w:rFonts w:ascii="Arial" w:hAnsi="Arial" w:cs="Arial"/>
          <w:sz w:val="26"/>
          <w:szCs w:val="26"/>
        </w:rPr>
      </w:pPr>
      <w:r>
        <w:rPr>
          <w:rFonts w:ascii="Arial" w:hAnsi="Arial" w:cs="Arial"/>
          <w:sz w:val="26"/>
          <w:szCs w:val="26"/>
        </w:rPr>
        <w:t>Dans les aventures de Tintin, l</w:t>
      </w:r>
      <w:r w:rsidRPr="00124A9E">
        <w:rPr>
          <w:rFonts w:ascii="Arial" w:hAnsi="Arial" w:cs="Arial"/>
          <w:sz w:val="26"/>
          <w:szCs w:val="26"/>
        </w:rPr>
        <w:t>e Professeur Tryphon Tournesol est un savant farfelu et attachant, célèbre pour ses inventions audacieuses et sa surdité comique. Hergé s’est clairement inspiré du scientifique suisse Auguste Piccard pour créer ce personnage. Piccard, physicien et explorateur né en 1884, était connu pour ses ascensions en ballon stratosphérique et ses travaux pionniers sur les bathyscaphes. Sa silhouette impressionnante</w:t>
      </w:r>
      <w:r>
        <w:rPr>
          <w:rFonts w:ascii="Arial" w:hAnsi="Arial" w:cs="Arial"/>
          <w:sz w:val="26"/>
          <w:szCs w:val="26"/>
        </w:rPr>
        <w:t xml:space="preserve">, </w:t>
      </w:r>
      <w:r w:rsidRPr="00124A9E">
        <w:rPr>
          <w:rFonts w:ascii="Arial" w:hAnsi="Arial" w:cs="Arial"/>
          <w:sz w:val="26"/>
          <w:szCs w:val="26"/>
        </w:rPr>
        <w:t>très grand, mince, au crâne dégarni</w:t>
      </w:r>
      <w:r>
        <w:rPr>
          <w:rFonts w:ascii="Arial" w:hAnsi="Arial" w:cs="Arial"/>
          <w:sz w:val="26"/>
          <w:szCs w:val="26"/>
        </w:rPr>
        <w:t xml:space="preserve">, </w:t>
      </w:r>
      <w:r w:rsidRPr="00124A9E">
        <w:rPr>
          <w:rFonts w:ascii="Arial" w:hAnsi="Arial" w:cs="Arial"/>
          <w:sz w:val="26"/>
          <w:szCs w:val="26"/>
        </w:rPr>
        <w:t>a marqué Hergé lorsqu’il l’aperçut un jour dans les rues de Bruxelles.</w:t>
      </w:r>
    </w:p>
    <w:p w14:paraId="756D602E" w14:textId="626EAC0F" w:rsidR="00124A9E" w:rsidRDefault="00124A9E" w:rsidP="00124A9E">
      <w:pPr>
        <w:rPr>
          <w:rFonts w:ascii="Arial" w:hAnsi="Arial" w:cs="Arial"/>
          <w:sz w:val="26"/>
          <w:szCs w:val="26"/>
        </w:rPr>
      </w:pPr>
      <w:r w:rsidRPr="00124A9E">
        <w:rPr>
          <w:rFonts w:ascii="Arial" w:hAnsi="Arial" w:cs="Arial"/>
          <w:sz w:val="26"/>
          <w:szCs w:val="26"/>
        </w:rPr>
        <w:t>Le physique de Tournesol reprend donc fidè</w:t>
      </w:r>
      <w:r w:rsidR="009548EE">
        <w:rPr>
          <w:rFonts w:ascii="Arial" w:hAnsi="Arial" w:cs="Arial"/>
          <w:sz w:val="26"/>
          <w:szCs w:val="26"/>
        </w:rPr>
        <w:t>l</w:t>
      </w:r>
      <w:r w:rsidRPr="00124A9E">
        <w:rPr>
          <w:rFonts w:ascii="Arial" w:hAnsi="Arial" w:cs="Arial"/>
          <w:sz w:val="26"/>
          <w:szCs w:val="26"/>
        </w:rPr>
        <w:t>lement celui de Piccard. En revanche, son caractère distrait et malentendant relève davantage de la caricature humoristique qu’Hergé affectionnait. Piccard était en réalité un scientifique méticuleux et respecté. Tournesol mêle ainsi l’apparence du grand savant suisse à la fantaisie comique propre à l’univers de Tintin</w:t>
      </w:r>
      <w:r>
        <w:rPr>
          <w:rFonts w:ascii="Arial" w:hAnsi="Arial" w:cs="Arial"/>
          <w:sz w:val="26"/>
          <w:szCs w:val="26"/>
        </w:rPr>
        <w:t xml:space="preserve">. Il est incontestablement </w:t>
      </w:r>
      <w:r w:rsidRPr="00124A9E">
        <w:rPr>
          <w:rFonts w:ascii="Arial" w:hAnsi="Arial" w:cs="Arial"/>
          <w:sz w:val="26"/>
          <w:szCs w:val="26"/>
        </w:rPr>
        <w:t>l’un des personnages les plus appréciés de la série.</w:t>
      </w:r>
    </w:p>
    <w:p w14:paraId="625249AE" w14:textId="097E5F4F" w:rsidR="00B106BD" w:rsidRPr="00B106BD" w:rsidRDefault="00ED53BB" w:rsidP="00D73617">
      <w:pPr>
        <w:rPr>
          <w:rFonts w:ascii="Arial" w:hAnsi="Arial" w:cs="Arial"/>
          <w:b/>
          <w:bCs/>
          <w:color w:val="FF0000"/>
          <w:sz w:val="26"/>
          <w:szCs w:val="26"/>
        </w:rPr>
      </w:pPr>
      <w:r>
        <w:rPr>
          <w:rFonts w:ascii="Arial" w:hAnsi="Arial" w:cs="Arial"/>
          <w:b/>
          <w:bCs/>
          <w:color w:val="FF0000"/>
          <w:sz w:val="26"/>
          <w:szCs w:val="26"/>
        </w:rPr>
        <w:t>Partenariat et sponsoring au</w:t>
      </w:r>
      <w:r w:rsidR="00B106BD" w:rsidRPr="00B106BD">
        <w:rPr>
          <w:rFonts w:ascii="Arial" w:hAnsi="Arial" w:cs="Arial"/>
          <w:b/>
          <w:bCs/>
          <w:color w:val="FF0000"/>
          <w:sz w:val="26"/>
          <w:szCs w:val="26"/>
        </w:rPr>
        <w:t xml:space="preserve"> S</w:t>
      </w:r>
      <w:r w:rsidR="00124A9E">
        <w:rPr>
          <w:rFonts w:ascii="Arial" w:hAnsi="Arial" w:cs="Arial"/>
          <w:b/>
          <w:bCs/>
          <w:color w:val="FF0000"/>
          <w:sz w:val="26"/>
          <w:szCs w:val="26"/>
        </w:rPr>
        <w:t>alon des bulles</w:t>
      </w:r>
    </w:p>
    <w:p w14:paraId="09E18409" w14:textId="1BD9E370" w:rsidR="00B106BD" w:rsidRPr="00B106BD" w:rsidRDefault="00B106BD" w:rsidP="00D73617">
      <w:pPr>
        <w:rPr>
          <w:rFonts w:ascii="Arial" w:hAnsi="Arial" w:cs="Arial"/>
          <w:sz w:val="26"/>
          <w:szCs w:val="26"/>
        </w:rPr>
      </w:pPr>
      <w:r w:rsidRPr="00B106BD">
        <w:rPr>
          <w:rFonts w:ascii="Arial" w:hAnsi="Arial" w:cs="Arial"/>
          <w:sz w:val="26"/>
          <w:szCs w:val="26"/>
        </w:rPr>
        <w:t xml:space="preserve">Plongez au cœur de l’un des </w:t>
      </w:r>
      <w:r w:rsidR="00124A9E">
        <w:rPr>
          <w:rFonts w:ascii="Arial" w:hAnsi="Arial" w:cs="Arial"/>
          <w:sz w:val="26"/>
          <w:szCs w:val="26"/>
        </w:rPr>
        <w:t>salon</w:t>
      </w:r>
      <w:r w:rsidR="00032F05">
        <w:rPr>
          <w:rFonts w:ascii="Arial" w:hAnsi="Arial" w:cs="Arial"/>
          <w:sz w:val="26"/>
          <w:szCs w:val="26"/>
        </w:rPr>
        <w:t>s</w:t>
      </w:r>
      <w:r w:rsidRPr="00B106BD">
        <w:rPr>
          <w:rFonts w:ascii="Arial" w:hAnsi="Arial" w:cs="Arial"/>
          <w:sz w:val="26"/>
          <w:szCs w:val="26"/>
        </w:rPr>
        <w:t xml:space="preserve"> les plus </w:t>
      </w:r>
      <w:r w:rsidR="00032F05">
        <w:rPr>
          <w:rFonts w:ascii="Arial" w:hAnsi="Arial" w:cs="Arial"/>
          <w:sz w:val="26"/>
          <w:szCs w:val="26"/>
        </w:rPr>
        <w:t>reconnus de la bande dessinée</w:t>
      </w:r>
      <w:r w:rsidRPr="00B106BD">
        <w:rPr>
          <w:rFonts w:ascii="Arial" w:hAnsi="Arial" w:cs="Arial"/>
          <w:sz w:val="26"/>
          <w:szCs w:val="26"/>
        </w:rPr>
        <w:t xml:space="preserve">. Chaque année, la halle </w:t>
      </w:r>
      <w:r w:rsidR="00032F05">
        <w:rPr>
          <w:rFonts w:ascii="Arial" w:hAnsi="Arial" w:cs="Arial"/>
          <w:sz w:val="26"/>
          <w:szCs w:val="26"/>
        </w:rPr>
        <w:t>de la BD’Mania</w:t>
      </w:r>
      <w:r w:rsidRPr="00B106BD">
        <w:rPr>
          <w:rFonts w:ascii="Arial" w:hAnsi="Arial" w:cs="Arial"/>
          <w:sz w:val="26"/>
          <w:szCs w:val="26"/>
        </w:rPr>
        <w:t xml:space="preserve"> se transforme en véritable </w:t>
      </w:r>
      <w:r w:rsidR="00032F05">
        <w:rPr>
          <w:rFonts w:ascii="Arial" w:hAnsi="Arial" w:cs="Arial"/>
          <w:sz w:val="26"/>
          <w:szCs w:val="26"/>
        </w:rPr>
        <w:t xml:space="preserve">monde surréaliste dans une </w:t>
      </w:r>
      <w:r w:rsidRPr="00B106BD">
        <w:rPr>
          <w:rFonts w:ascii="Arial" w:hAnsi="Arial" w:cs="Arial"/>
          <w:sz w:val="26"/>
          <w:szCs w:val="26"/>
        </w:rPr>
        <w:t>ambiance</w:t>
      </w:r>
      <w:r w:rsidR="00032F05">
        <w:rPr>
          <w:rFonts w:ascii="Arial" w:hAnsi="Arial" w:cs="Arial"/>
          <w:sz w:val="26"/>
          <w:szCs w:val="26"/>
        </w:rPr>
        <w:t xml:space="preserve"> amicale</w:t>
      </w:r>
      <w:r w:rsidRPr="00B106BD">
        <w:rPr>
          <w:rFonts w:ascii="Arial" w:hAnsi="Arial" w:cs="Arial"/>
          <w:sz w:val="26"/>
          <w:szCs w:val="26"/>
        </w:rPr>
        <w:t xml:space="preserve">. </w:t>
      </w:r>
      <w:r w:rsidR="00032F05">
        <w:rPr>
          <w:rFonts w:ascii="Arial" w:hAnsi="Arial" w:cs="Arial"/>
          <w:sz w:val="26"/>
          <w:szCs w:val="26"/>
        </w:rPr>
        <w:t>Posez sur les divans spécialement amenés pour l’occasion, vous aurez l’opportunité de lire les nouveaux ouvrages en avant-première.</w:t>
      </w:r>
    </w:p>
    <w:p w14:paraId="2B930F5C" w14:textId="024FE559" w:rsidR="00B106BD" w:rsidRPr="00B106BD" w:rsidRDefault="00B106BD" w:rsidP="00D73617">
      <w:pPr>
        <w:rPr>
          <w:rFonts w:ascii="Arial" w:hAnsi="Arial" w:cs="Arial"/>
          <w:sz w:val="26"/>
          <w:szCs w:val="26"/>
        </w:rPr>
      </w:pPr>
      <w:r w:rsidRPr="00B106BD">
        <w:rPr>
          <w:rFonts w:ascii="Arial" w:hAnsi="Arial" w:cs="Arial"/>
          <w:sz w:val="26"/>
          <w:szCs w:val="26"/>
        </w:rPr>
        <w:t>Que vous souhaitiez vivre une journée d</w:t>
      </w:r>
      <w:r w:rsidR="00032F05">
        <w:rPr>
          <w:rFonts w:ascii="Arial" w:hAnsi="Arial" w:cs="Arial"/>
          <w:sz w:val="26"/>
          <w:szCs w:val="26"/>
        </w:rPr>
        <w:t>e lecture</w:t>
      </w:r>
      <w:r w:rsidRPr="00B106BD">
        <w:rPr>
          <w:rFonts w:ascii="Arial" w:hAnsi="Arial" w:cs="Arial"/>
          <w:sz w:val="26"/>
          <w:szCs w:val="26"/>
        </w:rPr>
        <w:t xml:space="preserve"> ou profiter d’une </w:t>
      </w:r>
      <w:r w:rsidR="00032F05">
        <w:rPr>
          <w:rFonts w:ascii="Arial" w:hAnsi="Arial" w:cs="Arial"/>
          <w:sz w:val="26"/>
          <w:szCs w:val="26"/>
        </w:rPr>
        <w:t>occasion unique de rencontrer les dessinateurs</w:t>
      </w:r>
      <w:r w:rsidRPr="00B106BD">
        <w:rPr>
          <w:rFonts w:ascii="Arial" w:hAnsi="Arial" w:cs="Arial"/>
          <w:sz w:val="26"/>
          <w:szCs w:val="26"/>
        </w:rPr>
        <w:t>, le S</w:t>
      </w:r>
      <w:r w:rsidR="00032F05">
        <w:rPr>
          <w:rFonts w:ascii="Arial" w:hAnsi="Arial" w:cs="Arial"/>
          <w:sz w:val="26"/>
          <w:szCs w:val="26"/>
        </w:rPr>
        <w:t>alon des bulles</w:t>
      </w:r>
      <w:r w:rsidRPr="00B106BD">
        <w:rPr>
          <w:rFonts w:ascii="Arial" w:hAnsi="Arial" w:cs="Arial"/>
          <w:sz w:val="26"/>
          <w:szCs w:val="26"/>
        </w:rPr>
        <w:t xml:space="preserve"> vous offre une expéri</w:t>
      </w:r>
      <w:r w:rsidR="009548EE">
        <w:rPr>
          <w:rFonts w:ascii="Arial" w:hAnsi="Arial" w:cs="Arial"/>
          <w:sz w:val="26"/>
          <w:szCs w:val="26"/>
        </w:rPr>
        <w:t>a</w:t>
      </w:r>
      <w:r w:rsidRPr="00B106BD">
        <w:rPr>
          <w:rFonts w:ascii="Arial" w:hAnsi="Arial" w:cs="Arial"/>
          <w:sz w:val="26"/>
          <w:szCs w:val="26"/>
        </w:rPr>
        <w:t xml:space="preserve">nce </w:t>
      </w:r>
      <w:r w:rsidR="00032F05">
        <w:rPr>
          <w:rFonts w:ascii="Arial" w:hAnsi="Arial" w:cs="Arial"/>
          <w:sz w:val="26"/>
          <w:szCs w:val="26"/>
        </w:rPr>
        <w:t xml:space="preserve">culturelle </w:t>
      </w:r>
      <w:r w:rsidRPr="00B106BD">
        <w:rPr>
          <w:rFonts w:ascii="Arial" w:hAnsi="Arial" w:cs="Arial"/>
          <w:sz w:val="26"/>
          <w:szCs w:val="26"/>
        </w:rPr>
        <w:t>incomparable. C’est l’événement idéal pour partager un moment unique en famille, entre amis ou avec des collègues.</w:t>
      </w:r>
    </w:p>
    <w:p w14:paraId="43C0F7D7" w14:textId="7E542015" w:rsidR="00B106BD" w:rsidRPr="00B106BD" w:rsidRDefault="00B106BD" w:rsidP="00D73617">
      <w:pPr>
        <w:rPr>
          <w:rFonts w:ascii="Arial" w:hAnsi="Arial" w:cs="Arial"/>
          <w:sz w:val="26"/>
          <w:szCs w:val="26"/>
        </w:rPr>
      </w:pPr>
      <w:r w:rsidRPr="00B106BD">
        <w:rPr>
          <w:rFonts w:ascii="Arial" w:hAnsi="Arial" w:cs="Arial"/>
          <w:sz w:val="26"/>
          <w:szCs w:val="26"/>
        </w:rPr>
        <w:t>Ne manquez pas l’occasion d’acheter vos billets en avant-première et de profiter de conditions exceptionnelles.</w:t>
      </w:r>
    </w:p>
    <w:p w14:paraId="1D2F8EDF" w14:textId="5586FBF2" w:rsidR="00B106BD" w:rsidRPr="00B106BD" w:rsidRDefault="00B106BD" w:rsidP="00D73617">
      <w:pPr>
        <w:rPr>
          <w:rFonts w:ascii="Arial" w:hAnsi="Arial" w:cs="Arial"/>
          <w:sz w:val="26"/>
          <w:szCs w:val="26"/>
        </w:rPr>
      </w:pPr>
      <w:r w:rsidRPr="00B106BD">
        <w:rPr>
          <w:rFonts w:ascii="Arial" w:hAnsi="Arial" w:cs="Arial"/>
          <w:sz w:val="26"/>
          <w:szCs w:val="26"/>
        </w:rPr>
        <w:t>Offre de partenariat d’entreprises</w:t>
      </w:r>
      <w:r w:rsidR="002C468D">
        <w:rPr>
          <w:rFonts w:ascii="Arial" w:hAnsi="Arial" w:cs="Arial"/>
          <w:sz w:val="26"/>
          <w:szCs w:val="26"/>
        </w:rPr>
        <w:tab/>
      </w:r>
      <w:r w:rsidR="002C468D">
        <w:rPr>
          <w:rFonts w:ascii="Arial" w:hAnsi="Arial" w:cs="Arial"/>
          <w:sz w:val="26"/>
          <w:szCs w:val="26"/>
        </w:rPr>
        <w:tab/>
      </w:r>
    </w:p>
    <w:p w14:paraId="4FB6E096" w14:textId="1379B4A5" w:rsidR="00B106BD" w:rsidRPr="00B106BD" w:rsidRDefault="00B106BD" w:rsidP="00D73617">
      <w:pPr>
        <w:rPr>
          <w:rFonts w:ascii="Arial" w:hAnsi="Arial" w:cs="Arial"/>
          <w:sz w:val="26"/>
          <w:szCs w:val="26"/>
        </w:rPr>
      </w:pPr>
      <w:r w:rsidRPr="00B106BD">
        <w:rPr>
          <w:rFonts w:ascii="Arial" w:hAnsi="Arial" w:cs="Arial"/>
          <w:sz w:val="26"/>
          <w:szCs w:val="26"/>
        </w:rPr>
        <w:t>Option</w:t>
      </w:r>
      <w:r w:rsidR="005F2BD9">
        <w:rPr>
          <w:rFonts w:ascii="Arial" w:hAnsi="Arial" w:cs="Arial"/>
          <w:sz w:val="26"/>
          <w:szCs w:val="26"/>
        </w:rPr>
        <w:t>s</w:t>
      </w:r>
      <w:r w:rsidRPr="00B106BD">
        <w:rPr>
          <w:rFonts w:ascii="Arial" w:hAnsi="Arial" w:cs="Arial"/>
          <w:sz w:val="26"/>
          <w:szCs w:val="26"/>
        </w:rPr>
        <w:tab/>
        <w:t>Privilèges</w:t>
      </w:r>
      <w:r w:rsidRPr="00B106BD">
        <w:rPr>
          <w:rFonts w:ascii="Arial" w:hAnsi="Arial" w:cs="Arial"/>
          <w:sz w:val="26"/>
          <w:szCs w:val="26"/>
        </w:rPr>
        <w:tab/>
        <w:t>Prix</w:t>
      </w:r>
      <w:r>
        <w:rPr>
          <w:rFonts w:ascii="Arial" w:hAnsi="Arial" w:cs="Arial"/>
          <w:sz w:val="26"/>
          <w:szCs w:val="26"/>
        </w:rPr>
        <w:t xml:space="preserve"> </w:t>
      </w:r>
      <w:r w:rsidRPr="00B106BD">
        <w:rPr>
          <w:rFonts w:ascii="Arial" w:hAnsi="Arial" w:cs="Arial"/>
          <w:sz w:val="26"/>
          <w:szCs w:val="26"/>
        </w:rPr>
        <w:t xml:space="preserve">(pour </w:t>
      </w:r>
      <w:r w:rsidR="00032F05">
        <w:rPr>
          <w:rFonts w:ascii="Arial" w:hAnsi="Arial" w:cs="Arial"/>
          <w:sz w:val="26"/>
          <w:szCs w:val="26"/>
        </w:rPr>
        <w:t>tout le salon</w:t>
      </w:r>
      <w:r w:rsidRPr="00B106BD">
        <w:rPr>
          <w:rFonts w:ascii="Arial" w:hAnsi="Arial" w:cs="Arial"/>
          <w:sz w:val="26"/>
          <w:szCs w:val="26"/>
        </w:rPr>
        <w:t>)</w:t>
      </w:r>
    </w:p>
    <w:p w14:paraId="2C38DACB" w14:textId="7D42DF64" w:rsidR="00B106BD" w:rsidRPr="00B106BD" w:rsidRDefault="00032F05" w:rsidP="00D73617">
      <w:pPr>
        <w:rPr>
          <w:rFonts w:ascii="Arial" w:hAnsi="Arial" w:cs="Arial"/>
          <w:sz w:val="26"/>
          <w:szCs w:val="26"/>
        </w:rPr>
      </w:pPr>
      <w:r>
        <w:rPr>
          <w:rFonts w:ascii="Arial" w:hAnsi="Arial" w:cs="Arial"/>
          <w:sz w:val="26"/>
          <w:szCs w:val="26"/>
        </w:rPr>
        <w:t>Bulle tranquille</w:t>
      </w:r>
      <w:r w:rsidR="00B106BD">
        <w:rPr>
          <w:rFonts w:ascii="Arial" w:hAnsi="Arial" w:cs="Arial"/>
          <w:sz w:val="26"/>
          <w:szCs w:val="26"/>
        </w:rPr>
        <w:tab/>
      </w:r>
      <w:r>
        <w:rPr>
          <w:rFonts w:ascii="Arial" w:hAnsi="Arial" w:cs="Arial"/>
          <w:sz w:val="26"/>
          <w:szCs w:val="26"/>
        </w:rPr>
        <w:t>Temps de lecture illimité</w:t>
      </w:r>
      <w:r w:rsidR="00B106BD">
        <w:rPr>
          <w:rFonts w:ascii="Arial" w:hAnsi="Arial" w:cs="Arial"/>
          <w:sz w:val="26"/>
          <w:szCs w:val="26"/>
        </w:rPr>
        <w:t xml:space="preserve">. </w:t>
      </w:r>
      <w:r w:rsidR="00B106BD" w:rsidRPr="00B106BD">
        <w:rPr>
          <w:rFonts w:ascii="Arial" w:hAnsi="Arial" w:cs="Arial"/>
          <w:sz w:val="26"/>
          <w:szCs w:val="26"/>
        </w:rPr>
        <w:t xml:space="preserve">Billets individuels transmissible pour chaque jour du </w:t>
      </w:r>
      <w:r>
        <w:rPr>
          <w:rFonts w:ascii="Arial" w:hAnsi="Arial" w:cs="Arial"/>
          <w:sz w:val="26"/>
          <w:szCs w:val="26"/>
        </w:rPr>
        <w:t>salon</w:t>
      </w:r>
      <w:r w:rsidR="00B106BD">
        <w:rPr>
          <w:rFonts w:ascii="Arial" w:hAnsi="Arial" w:cs="Arial"/>
          <w:sz w:val="26"/>
          <w:szCs w:val="26"/>
        </w:rPr>
        <w:t xml:space="preserve">. </w:t>
      </w:r>
      <w:r w:rsidR="00B106BD" w:rsidRPr="00B106BD">
        <w:rPr>
          <w:rFonts w:ascii="Arial" w:hAnsi="Arial" w:cs="Arial"/>
          <w:sz w:val="26"/>
          <w:szCs w:val="26"/>
        </w:rPr>
        <w:t xml:space="preserve">Accès exclusif au </w:t>
      </w:r>
      <w:r>
        <w:rPr>
          <w:rFonts w:ascii="Arial" w:hAnsi="Arial" w:cs="Arial"/>
          <w:sz w:val="26"/>
          <w:szCs w:val="26"/>
        </w:rPr>
        <w:t>divan</w:t>
      </w:r>
      <w:r w:rsidR="00B106BD">
        <w:rPr>
          <w:rFonts w:ascii="Arial" w:hAnsi="Arial" w:cs="Arial"/>
          <w:sz w:val="26"/>
          <w:szCs w:val="26"/>
        </w:rPr>
        <w:t xml:space="preserve">. </w:t>
      </w:r>
      <w:r w:rsidR="00B106BD" w:rsidRPr="00B106BD">
        <w:rPr>
          <w:rFonts w:ascii="Arial" w:hAnsi="Arial" w:cs="Arial"/>
          <w:sz w:val="26"/>
          <w:szCs w:val="26"/>
        </w:rPr>
        <w:t>Garde-robe gratuite</w:t>
      </w:r>
      <w:r w:rsidR="00B106BD" w:rsidRPr="00B106BD">
        <w:rPr>
          <w:rFonts w:ascii="Arial" w:hAnsi="Arial" w:cs="Arial"/>
          <w:sz w:val="26"/>
          <w:szCs w:val="26"/>
        </w:rPr>
        <w:tab/>
        <w:t>CHF</w:t>
      </w:r>
      <w:r w:rsidR="00B106BD">
        <w:rPr>
          <w:rFonts w:ascii="Arial" w:hAnsi="Arial" w:cs="Arial"/>
          <w:sz w:val="26"/>
          <w:szCs w:val="26"/>
        </w:rPr>
        <w:t xml:space="preserve"> </w:t>
      </w:r>
      <w:r>
        <w:rPr>
          <w:rFonts w:ascii="Arial" w:hAnsi="Arial" w:cs="Arial"/>
          <w:sz w:val="26"/>
          <w:szCs w:val="26"/>
        </w:rPr>
        <w:t>3</w:t>
      </w:r>
      <w:r w:rsidR="00B106BD" w:rsidRPr="00B106BD">
        <w:rPr>
          <w:rFonts w:ascii="Arial" w:hAnsi="Arial" w:cs="Arial"/>
          <w:sz w:val="26"/>
          <w:szCs w:val="26"/>
        </w:rPr>
        <w:t>00.–</w:t>
      </w:r>
    </w:p>
    <w:p w14:paraId="5861E2BA" w14:textId="4250699A" w:rsidR="00B106BD" w:rsidRPr="00B106BD" w:rsidRDefault="00B106BD" w:rsidP="00D73617">
      <w:pPr>
        <w:rPr>
          <w:rFonts w:ascii="Arial" w:hAnsi="Arial" w:cs="Arial"/>
          <w:sz w:val="26"/>
          <w:szCs w:val="26"/>
        </w:rPr>
      </w:pPr>
      <w:r w:rsidRPr="00B106BD">
        <w:rPr>
          <w:rFonts w:ascii="Arial" w:hAnsi="Arial" w:cs="Arial"/>
          <w:sz w:val="26"/>
          <w:szCs w:val="26"/>
        </w:rPr>
        <w:t>Premium Lounge</w:t>
      </w:r>
      <w:r>
        <w:rPr>
          <w:rFonts w:ascii="Arial" w:hAnsi="Arial" w:cs="Arial"/>
          <w:sz w:val="26"/>
          <w:szCs w:val="26"/>
        </w:rPr>
        <w:tab/>
      </w:r>
      <w:r w:rsidR="006F2DB8">
        <w:rPr>
          <w:rFonts w:ascii="Arial" w:hAnsi="Arial" w:cs="Arial"/>
          <w:sz w:val="26"/>
          <w:szCs w:val="26"/>
        </w:rPr>
        <w:t xml:space="preserve">Possibilité de réserver son divan et ses </w:t>
      </w:r>
      <w:r w:rsidR="00032F05">
        <w:rPr>
          <w:rFonts w:ascii="Arial" w:hAnsi="Arial" w:cs="Arial"/>
          <w:sz w:val="26"/>
          <w:szCs w:val="26"/>
        </w:rPr>
        <w:t>livres de lectures</w:t>
      </w:r>
      <w:r>
        <w:rPr>
          <w:rFonts w:ascii="Arial" w:hAnsi="Arial" w:cs="Arial"/>
          <w:sz w:val="26"/>
          <w:szCs w:val="26"/>
        </w:rPr>
        <w:t xml:space="preserve">. </w:t>
      </w:r>
      <w:r w:rsidR="006F2DB8">
        <w:rPr>
          <w:rFonts w:ascii="Arial" w:hAnsi="Arial" w:cs="Arial"/>
          <w:sz w:val="26"/>
          <w:szCs w:val="26"/>
        </w:rPr>
        <w:t>B</w:t>
      </w:r>
      <w:r w:rsidRPr="00B106BD">
        <w:rPr>
          <w:rFonts w:ascii="Arial" w:hAnsi="Arial" w:cs="Arial"/>
          <w:sz w:val="26"/>
          <w:szCs w:val="26"/>
        </w:rPr>
        <w:t>uffet et boissons à discrétion</w:t>
      </w:r>
      <w:r>
        <w:rPr>
          <w:rFonts w:ascii="Arial" w:hAnsi="Arial" w:cs="Arial"/>
          <w:sz w:val="26"/>
          <w:szCs w:val="26"/>
        </w:rPr>
        <w:t>.</w:t>
      </w:r>
      <w:r w:rsidR="006F2DB8">
        <w:rPr>
          <w:rFonts w:ascii="Arial" w:hAnsi="Arial" w:cs="Arial"/>
          <w:sz w:val="26"/>
          <w:szCs w:val="26"/>
        </w:rPr>
        <w:t xml:space="preserve"> Accès au parking.</w:t>
      </w:r>
      <w:r>
        <w:rPr>
          <w:rFonts w:ascii="Arial" w:hAnsi="Arial" w:cs="Arial"/>
          <w:sz w:val="26"/>
          <w:szCs w:val="26"/>
        </w:rPr>
        <w:t xml:space="preserve"> </w:t>
      </w:r>
      <w:r w:rsidRPr="00B106BD">
        <w:rPr>
          <w:rFonts w:ascii="Arial" w:hAnsi="Arial" w:cs="Arial"/>
          <w:sz w:val="26"/>
          <w:szCs w:val="26"/>
        </w:rPr>
        <w:t>Garde-robe gratuite</w:t>
      </w:r>
      <w:r>
        <w:rPr>
          <w:rFonts w:ascii="Arial" w:hAnsi="Arial" w:cs="Arial"/>
          <w:sz w:val="26"/>
          <w:szCs w:val="26"/>
        </w:rPr>
        <w:tab/>
      </w:r>
      <w:r w:rsidRPr="00B106BD">
        <w:rPr>
          <w:rFonts w:ascii="Arial" w:hAnsi="Arial" w:cs="Arial"/>
          <w:sz w:val="26"/>
          <w:szCs w:val="26"/>
        </w:rPr>
        <w:t>CHF</w:t>
      </w:r>
      <w:r>
        <w:rPr>
          <w:rFonts w:ascii="Arial" w:hAnsi="Arial" w:cs="Arial"/>
          <w:sz w:val="26"/>
          <w:szCs w:val="26"/>
        </w:rPr>
        <w:t xml:space="preserve"> </w:t>
      </w:r>
      <w:r w:rsidRPr="00B106BD">
        <w:rPr>
          <w:rFonts w:ascii="Arial" w:hAnsi="Arial" w:cs="Arial"/>
          <w:sz w:val="26"/>
          <w:szCs w:val="26"/>
        </w:rPr>
        <w:t>1</w:t>
      </w:r>
      <w:r w:rsidR="006F2DB8">
        <w:rPr>
          <w:rFonts w:ascii="Arial" w:hAnsi="Arial" w:cs="Arial"/>
          <w:sz w:val="26"/>
          <w:szCs w:val="26"/>
        </w:rPr>
        <w:t>200</w:t>
      </w:r>
      <w:r w:rsidRPr="00B106BD">
        <w:rPr>
          <w:rFonts w:ascii="Arial" w:hAnsi="Arial" w:cs="Arial"/>
          <w:sz w:val="26"/>
          <w:szCs w:val="26"/>
        </w:rPr>
        <w:t>.–</w:t>
      </w:r>
    </w:p>
    <w:p w14:paraId="6D7B4786" w14:textId="46808021" w:rsidR="00B106BD" w:rsidRPr="00B106BD" w:rsidRDefault="00B106BD" w:rsidP="00D73617">
      <w:pPr>
        <w:rPr>
          <w:rFonts w:ascii="Arial" w:hAnsi="Arial" w:cs="Arial"/>
          <w:sz w:val="26"/>
          <w:szCs w:val="26"/>
        </w:rPr>
      </w:pPr>
      <w:r w:rsidRPr="00B106BD">
        <w:rPr>
          <w:rFonts w:ascii="Arial" w:hAnsi="Arial" w:cs="Arial"/>
          <w:sz w:val="26"/>
          <w:szCs w:val="26"/>
        </w:rPr>
        <w:t>VIP-Loge</w:t>
      </w:r>
      <w:r w:rsidRPr="00B106BD">
        <w:rPr>
          <w:rFonts w:ascii="Arial" w:hAnsi="Arial" w:cs="Arial"/>
          <w:sz w:val="26"/>
          <w:szCs w:val="26"/>
        </w:rPr>
        <w:tab/>
      </w:r>
      <w:r w:rsidR="006F2DB8">
        <w:rPr>
          <w:rFonts w:ascii="Arial" w:hAnsi="Arial" w:cs="Arial"/>
          <w:sz w:val="26"/>
          <w:szCs w:val="26"/>
        </w:rPr>
        <w:t>Coin lecture</w:t>
      </w:r>
      <w:r w:rsidRPr="00B106BD">
        <w:rPr>
          <w:rFonts w:ascii="Arial" w:hAnsi="Arial" w:cs="Arial"/>
          <w:sz w:val="26"/>
          <w:szCs w:val="26"/>
        </w:rPr>
        <w:t xml:space="preserve"> p</w:t>
      </w:r>
      <w:r w:rsidR="006F2DB8">
        <w:rPr>
          <w:rFonts w:ascii="Arial" w:hAnsi="Arial" w:cs="Arial"/>
          <w:sz w:val="26"/>
          <w:szCs w:val="26"/>
        </w:rPr>
        <w:t>rivatisé</w:t>
      </w:r>
      <w:r>
        <w:rPr>
          <w:rFonts w:ascii="Arial" w:hAnsi="Arial" w:cs="Arial"/>
          <w:sz w:val="26"/>
          <w:szCs w:val="26"/>
        </w:rPr>
        <w:t xml:space="preserve">. </w:t>
      </w:r>
      <w:r w:rsidRPr="00B106BD">
        <w:rPr>
          <w:rFonts w:ascii="Arial" w:hAnsi="Arial" w:cs="Arial"/>
          <w:sz w:val="26"/>
          <w:szCs w:val="26"/>
        </w:rPr>
        <w:t>Repas et boissons offerts</w:t>
      </w:r>
      <w:r>
        <w:rPr>
          <w:rFonts w:ascii="Arial" w:hAnsi="Arial" w:cs="Arial"/>
          <w:sz w:val="26"/>
          <w:szCs w:val="26"/>
        </w:rPr>
        <w:t xml:space="preserve">. </w:t>
      </w:r>
      <w:r w:rsidR="006F2DB8">
        <w:rPr>
          <w:rFonts w:ascii="Arial" w:hAnsi="Arial" w:cs="Arial"/>
          <w:sz w:val="26"/>
          <w:szCs w:val="26"/>
        </w:rPr>
        <w:t>Accès au parking</w:t>
      </w:r>
      <w:r>
        <w:rPr>
          <w:rFonts w:ascii="Arial" w:hAnsi="Arial" w:cs="Arial"/>
          <w:sz w:val="26"/>
          <w:szCs w:val="26"/>
        </w:rPr>
        <w:t xml:space="preserve">. </w:t>
      </w:r>
      <w:r w:rsidR="006F2DB8">
        <w:rPr>
          <w:rFonts w:ascii="Arial" w:hAnsi="Arial" w:cs="Arial"/>
          <w:sz w:val="26"/>
          <w:szCs w:val="26"/>
        </w:rPr>
        <w:t>Discussion avec le dessinateur de votre choix</w:t>
      </w:r>
      <w:r w:rsidRPr="00B106BD">
        <w:rPr>
          <w:rFonts w:ascii="Arial" w:hAnsi="Arial" w:cs="Arial"/>
          <w:sz w:val="26"/>
          <w:szCs w:val="26"/>
        </w:rPr>
        <w:tab/>
        <w:t>CHF</w:t>
      </w:r>
      <w:r>
        <w:rPr>
          <w:rFonts w:ascii="Arial" w:hAnsi="Arial" w:cs="Arial"/>
          <w:sz w:val="26"/>
          <w:szCs w:val="26"/>
        </w:rPr>
        <w:t xml:space="preserve"> </w:t>
      </w:r>
      <w:r w:rsidR="006F2DB8">
        <w:rPr>
          <w:rFonts w:ascii="Arial" w:hAnsi="Arial" w:cs="Arial"/>
          <w:sz w:val="26"/>
          <w:szCs w:val="26"/>
        </w:rPr>
        <w:t>25</w:t>
      </w:r>
      <w:r w:rsidRPr="00B106BD">
        <w:rPr>
          <w:rFonts w:ascii="Arial" w:hAnsi="Arial" w:cs="Arial"/>
          <w:sz w:val="26"/>
          <w:szCs w:val="26"/>
        </w:rPr>
        <w:t>00.–</w:t>
      </w:r>
    </w:p>
    <w:p w14:paraId="23016207" w14:textId="071A6410" w:rsidR="006F2DB8" w:rsidRDefault="00B106BD" w:rsidP="00D73617">
      <w:pPr>
        <w:rPr>
          <w:rFonts w:ascii="Arial" w:hAnsi="Arial" w:cs="Arial"/>
          <w:sz w:val="26"/>
          <w:szCs w:val="26"/>
        </w:rPr>
      </w:pPr>
      <w:r w:rsidRPr="00B106BD">
        <w:rPr>
          <w:rFonts w:ascii="Arial" w:hAnsi="Arial" w:cs="Arial"/>
          <w:sz w:val="26"/>
          <w:szCs w:val="26"/>
        </w:rPr>
        <w:t>De plus amples informations sur notre site internet</w:t>
      </w:r>
      <w:r w:rsidR="006F2DB8">
        <w:rPr>
          <w:rFonts w:ascii="Arial" w:hAnsi="Arial" w:cs="Arial"/>
          <w:sz w:val="26"/>
          <w:szCs w:val="26"/>
        </w:rPr>
        <w:t xml:space="preserve"> www.delemontbd.ch</w:t>
      </w:r>
    </w:p>
    <w:sectPr w:rsidR="006F2DB8" w:rsidSect="00A16C9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C21"/>
    <w:rsid w:val="000052E7"/>
    <w:rsid w:val="00032F05"/>
    <w:rsid w:val="00093325"/>
    <w:rsid w:val="000A204E"/>
    <w:rsid w:val="00124A9E"/>
    <w:rsid w:val="00157349"/>
    <w:rsid w:val="0019717F"/>
    <w:rsid w:val="001A57DB"/>
    <w:rsid w:val="00266AEA"/>
    <w:rsid w:val="00275139"/>
    <w:rsid w:val="002C468D"/>
    <w:rsid w:val="003555FB"/>
    <w:rsid w:val="00357037"/>
    <w:rsid w:val="00370855"/>
    <w:rsid w:val="0039417E"/>
    <w:rsid w:val="003A4A8B"/>
    <w:rsid w:val="003D2AE6"/>
    <w:rsid w:val="004009F2"/>
    <w:rsid w:val="004201E1"/>
    <w:rsid w:val="00433E00"/>
    <w:rsid w:val="004A0391"/>
    <w:rsid w:val="004F7A07"/>
    <w:rsid w:val="00557B96"/>
    <w:rsid w:val="00580681"/>
    <w:rsid w:val="0058464C"/>
    <w:rsid w:val="00593110"/>
    <w:rsid w:val="005B2CA7"/>
    <w:rsid w:val="005F2BD9"/>
    <w:rsid w:val="006F2DB8"/>
    <w:rsid w:val="0072470D"/>
    <w:rsid w:val="00737A8F"/>
    <w:rsid w:val="00752ED8"/>
    <w:rsid w:val="007673E7"/>
    <w:rsid w:val="007711F5"/>
    <w:rsid w:val="00776E36"/>
    <w:rsid w:val="00777D7C"/>
    <w:rsid w:val="007A2C21"/>
    <w:rsid w:val="007D4924"/>
    <w:rsid w:val="007F6D5D"/>
    <w:rsid w:val="00810B29"/>
    <w:rsid w:val="0081432C"/>
    <w:rsid w:val="00865D56"/>
    <w:rsid w:val="00873142"/>
    <w:rsid w:val="008A6219"/>
    <w:rsid w:val="008B291F"/>
    <w:rsid w:val="008F1124"/>
    <w:rsid w:val="00904069"/>
    <w:rsid w:val="00931C00"/>
    <w:rsid w:val="00932115"/>
    <w:rsid w:val="00937595"/>
    <w:rsid w:val="00937A3E"/>
    <w:rsid w:val="009508A1"/>
    <w:rsid w:val="009548EE"/>
    <w:rsid w:val="00977884"/>
    <w:rsid w:val="009B7D23"/>
    <w:rsid w:val="00A0766C"/>
    <w:rsid w:val="00A14D7E"/>
    <w:rsid w:val="00A16C91"/>
    <w:rsid w:val="00B106BD"/>
    <w:rsid w:val="00B10ADD"/>
    <w:rsid w:val="00B135E1"/>
    <w:rsid w:val="00B60FE4"/>
    <w:rsid w:val="00B822AE"/>
    <w:rsid w:val="00B8502F"/>
    <w:rsid w:val="00B96C8A"/>
    <w:rsid w:val="00BE70BB"/>
    <w:rsid w:val="00C130FB"/>
    <w:rsid w:val="00C14379"/>
    <w:rsid w:val="00C37E8F"/>
    <w:rsid w:val="00C46FFD"/>
    <w:rsid w:val="00CA7B61"/>
    <w:rsid w:val="00CD5639"/>
    <w:rsid w:val="00CD63BF"/>
    <w:rsid w:val="00D7005F"/>
    <w:rsid w:val="00D73617"/>
    <w:rsid w:val="00D7610D"/>
    <w:rsid w:val="00DF6010"/>
    <w:rsid w:val="00E119B4"/>
    <w:rsid w:val="00E658E0"/>
    <w:rsid w:val="00E77DEB"/>
    <w:rsid w:val="00ED53BB"/>
    <w:rsid w:val="00EE369B"/>
    <w:rsid w:val="00EF2374"/>
    <w:rsid w:val="00F434D8"/>
    <w:rsid w:val="00F60898"/>
    <w:rsid w:val="00F7531D"/>
    <w:rsid w:val="00FA00A3"/>
    <w:rsid w:val="00FB0D97"/>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9C59"/>
  <w15:chartTrackingRefBased/>
  <w15:docId w15:val="{C2DC575C-0D57-43FF-99FA-8F067AEE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4"/>
        <w:szCs w:val="24"/>
        <w:lang w:val="fr-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A2C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A2C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A2C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A2C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A2C21"/>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A2C21"/>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A2C21"/>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A2C21"/>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A2C21"/>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A2C2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A2C2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A2C21"/>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7A2C21"/>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7A2C21"/>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7A2C21"/>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7A2C21"/>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7A2C21"/>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7A2C21"/>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7A2C21"/>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A2C2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A2C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A2C21"/>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7A2C21"/>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A2C21"/>
    <w:rPr>
      <w:i/>
      <w:iCs/>
      <w:color w:val="404040" w:themeColor="text1" w:themeTint="BF"/>
    </w:rPr>
  </w:style>
  <w:style w:type="paragraph" w:styleId="Paragraphedeliste">
    <w:name w:val="List Paragraph"/>
    <w:basedOn w:val="Normal"/>
    <w:uiPriority w:val="34"/>
    <w:qFormat/>
    <w:rsid w:val="007A2C21"/>
    <w:pPr>
      <w:ind w:left="720"/>
      <w:contextualSpacing/>
    </w:pPr>
  </w:style>
  <w:style w:type="character" w:styleId="Accentuationintense">
    <w:name w:val="Intense Emphasis"/>
    <w:basedOn w:val="Policepardfaut"/>
    <w:uiPriority w:val="21"/>
    <w:qFormat/>
    <w:rsid w:val="007A2C21"/>
    <w:rPr>
      <w:i/>
      <w:iCs/>
      <w:color w:val="0F4761" w:themeColor="accent1" w:themeShade="BF"/>
    </w:rPr>
  </w:style>
  <w:style w:type="paragraph" w:styleId="Citationintense">
    <w:name w:val="Intense Quote"/>
    <w:basedOn w:val="Normal"/>
    <w:next w:val="Normal"/>
    <w:link w:val="CitationintenseCar"/>
    <w:uiPriority w:val="30"/>
    <w:qFormat/>
    <w:rsid w:val="007A2C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A2C21"/>
    <w:rPr>
      <w:i/>
      <w:iCs/>
      <w:color w:val="0F4761" w:themeColor="accent1" w:themeShade="BF"/>
    </w:rPr>
  </w:style>
  <w:style w:type="character" w:styleId="Rfrenceintense">
    <w:name w:val="Intense Reference"/>
    <w:basedOn w:val="Policepardfaut"/>
    <w:uiPriority w:val="32"/>
    <w:qFormat/>
    <w:rsid w:val="007A2C21"/>
    <w:rPr>
      <w:b/>
      <w:bCs/>
      <w:smallCaps/>
      <w:color w:val="0F4761" w:themeColor="accent1" w:themeShade="BF"/>
      <w:spacing w:val="5"/>
    </w:rPr>
  </w:style>
  <w:style w:type="character" w:styleId="Lienhypertexte">
    <w:name w:val="Hyperlink"/>
    <w:basedOn w:val="Policepardfaut"/>
    <w:uiPriority w:val="99"/>
    <w:unhideWhenUsed/>
    <w:rsid w:val="007A2C21"/>
    <w:rPr>
      <w:color w:val="467886" w:themeColor="hyperlink"/>
      <w:u w:val="single"/>
    </w:rPr>
  </w:style>
  <w:style w:type="character" w:styleId="Mentionnonrsolue">
    <w:name w:val="Unresolved Mention"/>
    <w:basedOn w:val="Policepardfaut"/>
    <w:uiPriority w:val="99"/>
    <w:semiHidden/>
    <w:unhideWhenUsed/>
    <w:rsid w:val="007A2C21"/>
    <w:rPr>
      <w:color w:val="605E5C"/>
      <w:shd w:val="clear" w:color="auto" w:fill="E1DFDD"/>
    </w:rPr>
  </w:style>
  <w:style w:type="character" w:styleId="Lienhypertextesuivivisit">
    <w:name w:val="FollowedHyperlink"/>
    <w:basedOn w:val="Policepardfaut"/>
    <w:uiPriority w:val="99"/>
    <w:semiHidden/>
    <w:unhideWhenUsed/>
    <w:rsid w:val="006F2D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20324">
      <w:bodyDiv w:val="1"/>
      <w:marLeft w:val="0"/>
      <w:marRight w:val="0"/>
      <w:marTop w:val="0"/>
      <w:marBottom w:val="0"/>
      <w:divBdr>
        <w:top w:val="none" w:sz="0" w:space="0" w:color="auto"/>
        <w:left w:val="none" w:sz="0" w:space="0" w:color="auto"/>
        <w:bottom w:val="none" w:sz="0" w:space="0" w:color="auto"/>
        <w:right w:val="none" w:sz="0" w:space="0" w:color="auto"/>
      </w:divBdr>
      <w:divsChild>
        <w:div w:id="247737038">
          <w:marLeft w:val="0"/>
          <w:marRight w:val="0"/>
          <w:marTop w:val="0"/>
          <w:marBottom w:val="0"/>
          <w:divBdr>
            <w:top w:val="none" w:sz="0" w:space="0" w:color="auto"/>
            <w:left w:val="none" w:sz="0" w:space="0" w:color="auto"/>
            <w:bottom w:val="none" w:sz="0" w:space="0" w:color="auto"/>
            <w:right w:val="none" w:sz="0" w:space="0" w:color="auto"/>
          </w:divBdr>
        </w:div>
        <w:div w:id="1135414237">
          <w:marLeft w:val="0"/>
          <w:marRight w:val="0"/>
          <w:marTop w:val="0"/>
          <w:marBottom w:val="0"/>
          <w:divBdr>
            <w:top w:val="none" w:sz="0" w:space="0" w:color="auto"/>
            <w:left w:val="none" w:sz="0" w:space="0" w:color="auto"/>
            <w:bottom w:val="none" w:sz="0" w:space="0" w:color="auto"/>
            <w:right w:val="none" w:sz="0" w:space="0" w:color="auto"/>
          </w:divBdr>
        </w:div>
        <w:div w:id="586690137">
          <w:marLeft w:val="0"/>
          <w:marRight w:val="0"/>
          <w:marTop w:val="0"/>
          <w:marBottom w:val="0"/>
          <w:divBdr>
            <w:top w:val="none" w:sz="0" w:space="0" w:color="auto"/>
            <w:left w:val="none" w:sz="0" w:space="0" w:color="auto"/>
            <w:bottom w:val="none" w:sz="0" w:space="0" w:color="auto"/>
            <w:right w:val="none" w:sz="0" w:space="0" w:color="auto"/>
          </w:divBdr>
          <w:divsChild>
            <w:div w:id="996762775">
              <w:marLeft w:val="0"/>
              <w:marRight w:val="0"/>
              <w:marTop w:val="0"/>
              <w:marBottom w:val="0"/>
              <w:divBdr>
                <w:top w:val="none" w:sz="0" w:space="0" w:color="auto"/>
                <w:left w:val="none" w:sz="0" w:space="0" w:color="auto"/>
                <w:bottom w:val="none" w:sz="0" w:space="0" w:color="auto"/>
                <w:right w:val="none" w:sz="0" w:space="0" w:color="auto"/>
              </w:divBdr>
            </w:div>
            <w:div w:id="75721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29532">
      <w:bodyDiv w:val="1"/>
      <w:marLeft w:val="0"/>
      <w:marRight w:val="0"/>
      <w:marTop w:val="0"/>
      <w:marBottom w:val="0"/>
      <w:divBdr>
        <w:top w:val="none" w:sz="0" w:space="0" w:color="auto"/>
        <w:left w:val="none" w:sz="0" w:space="0" w:color="auto"/>
        <w:bottom w:val="none" w:sz="0" w:space="0" w:color="auto"/>
        <w:right w:val="none" w:sz="0" w:space="0" w:color="auto"/>
      </w:divBdr>
      <w:divsChild>
        <w:div w:id="799306001">
          <w:marLeft w:val="0"/>
          <w:marRight w:val="0"/>
          <w:marTop w:val="0"/>
          <w:marBottom w:val="0"/>
          <w:divBdr>
            <w:top w:val="none" w:sz="0" w:space="0" w:color="auto"/>
            <w:left w:val="none" w:sz="0" w:space="0" w:color="auto"/>
            <w:bottom w:val="none" w:sz="0" w:space="0" w:color="auto"/>
            <w:right w:val="none" w:sz="0" w:space="0" w:color="auto"/>
          </w:divBdr>
        </w:div>
        <w:div w:id="1397783697">
          <w:marLeft w:val="0"/>
          <w:marRight w:val="0"/>
          <w:marTop w:val="0"/>
          <w:marBottom w:val="0"/>
          <w:divBdr>
            <w:top w:val="none" w:sz="0" w:space="0" w:color="auto"/>
            <w:left w:val="none" w:sz="0" w:space="0" w:color="auto"/>
            <w:bottom w:val="none" w:sz="0" w:space="0" w:color="auto"/>
            <w:right w:val="none" w:sz="0" w:space="0" w:color="auto"/>
          </w:divBdr>
        </w:div>
        <w:div w:id="1578711644">
          <w:marLeft w:val="0"/>
          <w:marRight w:val="0"/>
          <w:marTop w:val="0"/>
          <w:marBottom w:val="0"/>
          <w:divBdr>
            <w:top w:val="none" w:sz="0" w:space="0" w:color="auto"/>
            <w:left w:val="none" w:sz="0" w:space="0" w:color="auto"/>
            <w:bottom w:val="none" w:sz="0" w:space="0" w:color="auto"/>
            <w:right w:val="none" w:sz="0" w:space="0" w:color="auto"/>
          </w:divBdr>
          <w:divsChild>
            <w:div w:id="1882547869">
              <w:marLeft w:val="0"/>
              <w:marRight w:val="0"/>
              <w:marTop w:val="0"/>
              <w:marBottom w:val="0"/>
              <w:divBdr>
                <w:top w:val="none" w:sz="0" w:space="0" w:color="auto"/>
                <w:left w:val="none" w:sz="0" w:space="0" w:color="auto"/>
                <w:bottom w:val="none" w:sz="0" w:space="0" w:color="auto"/>
                <w:right w:val="none" w:sz="0" w:space="0" w:color="auto"/>
              </w:divBdr>
            </w:div>
            <w:div w:id="11736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EF8D9313D4F94C806740789D3A154B" ma:contentTypeVersion="22" ma:contentTypeDescription="Crée un document." ma:contentTypeScope="" ma:versionID="17e6ec0650a32ebf74ebb8c7534d3710">
  <xsd:schema xmlns:xsd="http://www.w3.org/2001/XMLSchema" xmlns:xs="http://www.w3.org/2001/XMLSchema" xmlns:p="http://schemas.microsoft.com/office/2006/metadata/properties" xmlns:ns2="8cf3ea97-21e5-4ef2-8478-932690a53146" xmlns:ns3="87da0c60-d023-45a0-a633-e8269dee5108" targetNamespace="http://schemas.microsoft.com/office/2006/metadata/properties" ma:root="true" ma:fieldsID="ad51736718f567a0d44bb96990133ea4" ns2:_="" ns3:_="">
    <xsd:import namespace="8cf3ea97-21e5-4ef2-8478-932690a53146"/>
    <xsd:import namespace="87da0c60-d023-45a0-a633-e8269dee510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f3ea97-21e5-4ef2-8478-932690a53146"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1268022b-01f3-4715-a3ad-12efbab133d3}" ma:internalName="TaxCatchAll" ma:showField="CatchAllData" ma:web="8cf3ea97-21e5-4ef2-8478-932690a531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da0c60-d023-45a0-a633-e8269dee510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b93da05-0cf8-44d5-b9a7-a477588eb266"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BC921E9973D5FB49B96988D3561184E9" ma:contentTypeVersion="10" ma:contentTypeDescription="Crée un document." ma:contentTypeScope="" ma:versionID="fbebd68d5e776443f945e13db6001fa4">
  <xsd:schema xmlns:xsd="http://www.w3.org/2001/XMLSchema" xmlns:xs="http://www.w3.org/2001/XMLSchema" xmlns:p="http://schemas.microsoft.com/office/2006/metadata/properties" xmlns:ns2="39613126-9eb2-4c51-b57d-f425e87e3936" xmlns:ns3="985c12c0-ec22-4350-80e1-fce8e8a93262" targetNamespace="http://schemas.microsoft.com/office/2006/metadata/properties" ma:root="true" ma:fieldsID="8dc4995a3a2b0510ce306e2301157192" ns2:_="" ns3:_="">
    <xsd:import namespace="39613126-9eb2-4c51-b57d-f425e87e3936"/>
    <xsd:import namespace="985c12c0-ec22-4350-80e1-fce8e8a932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13126-9eb2-4c51-b57d-f425e87e3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e7594a7-9de5-4ce0-a6d3-783f6b20bd7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c12c0-ec22-4350-80e1-fce8e8a9326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b54e7b-4e82-484a-a668-b15412a0a6f2}" ma:internalName="TaxCatchAll" ma:showField="CatchAllData" ma:web="985c12c0-ec22-4350-80e1-fce8e8a932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9613126-9eb2-4c51-b57d-f425e87e3936">
      <Terms xmlns="http://schemas.microsoft.com/office/infopath/2007/PartnerControls"/>
    </lcf76f155ced4ddcb4097134ff3c332f>
    <TaxCatchAll xmlns="985c12c0-ec22-4350-80e1-fce8e8a93262" xsi:nil="true"/>
  </documentManagement>
</p:properties>
</file>

<file path=customXml/itemProps1.xml><?xml version="1.0" encoding="utf-8"?>
<ds:datastoreItem xmlns:ds="http://schemas.openxmlformats.org/officeDocument/2006/customXml" ds:itemID="{842306A6-C18C-48F4-BB00-E128048AF2A2}">
  <ds:schemaRefs>
    <ds:schemaRef ds:uri="http://schemas.openxmlformats.org/officeDocument/2006/bibliography"/>
  </ds:schemaRefs>
</ds:datastoreItem>
</file>

<file path=customXml/itemProps2.xml><?xml version="1.0" encoding="utf-8"?>
<ds:datastoreItem xmlns:ds="http://schemas.openxmlformats.org/officeDocument/2006/customXml" ds:itemID="{FD5BD615-293C-4978-BCC8-902DEDA66AFA}"/>
</file>

<file path=customXml/itemProps3.xml><?xml version="1.0" encoding="utf-8"?>
<ds:datastoreItem xmlns:ds="http://schemas.openxmlformats.org/officeDocument/2006/customXml" ds:itemID="{506D0213-9C39-4A99-998A-950D9F568BF6}"/>
</file>

<file path=customXml/itemProps4.xml><?xml version="1.0" encoding="utf-8"?>
<ds:datastoreItem xmlns:ds="http://schemas.openxmlformats.org/officeDocument/2006/customXml" ds:itemID="{7AF8373C-429D-4958-A105-6C9E0FFD366D}"/>
</file>

<file path=customXml/itemProps5.xml><?xml version="1.0" encoding="utf-8"?>
<ds:datastoreItem xmlns:ds="http://schemas.openxmlformats.org/officeDocument/2006/customXml" ds:itemID="{2AE194DE-5573-4020-8B65-02CC2510E33C}"/>
</file>

<file path=docProps/app.xml><?xml version="1.0" encoding="utf-8"?>
<Properties xmlns="http://schemas.openxmlformats.org/officeDocument/2006/extended-properties" xmlns:vt="http://schemas.openxmlformats.org/officeDocument/2006/docPropsVTypes">
  <Template>Normal</Template>
  <TotalTime>138</TotalTime>
  <Pages>4</Pages>
  <Words>2183</Words>
  <Characters>12011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Thibaud Falbriard</dc:creator>
  <cp:keywords/>
  <dc:description/>
  <cp:lastModifiedBy>Thibaud Falbriard</cp:lastModifiedBy>
  <cp:revision>62</cp:revision>
  <dcterms:created xsi:type="dcterms:W3CDTF">2025-04-15T10:40:00Z</dcterms:created>
  <dcterms:modified xsi:type="dcterms:W3CDTF">2026-02-23T17:20:00Z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0x010100BC921E9973D5FB49B96988D3561184E9</vt:lpwstr>
  </property>
  <property fmtid="{D5CDD505-2E9C-101B-9397-08002B2CF9AE}" pid="3" name="_dlc_DocIdItemGuid">
    <vt:lpwstr>38b80092-2716-4ae0-94ed-d016cd9e4c34</vt:lpwstr>
  </property>
</Properties>
</file>